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D0C08" w14:textId="77777777" w:rsidR="00CD378B" w:rsidRDefault="00000000">
      <w:pPr>
        <w:jc w:val="center"/>
        <w:rPr>
          <w:b/>
          <w:sz w:val="24"/>
          <w:szCs w:val="24"/>
        </w:rPr>
      </w:pPr>
      <w:proofErr w:type="spellStart"/>
      <w:r>
        <w:rPr>
          <w:rFonts w:ascii="Arial Unicode MS" w:eastAsia="Arial Unicode MS" w:hAnsi="Arial Unicode MS" w:cs="Arial Unicode MS"/>
          <w:b/>
          <w:sz w:val="24"/>
          <w:szCs w:val="24"/>
        </w:rPr>
        <w:t>아두이노를</w:t>
      </w:r>
      <w:proofErr w:type="spellEnd"/>
      <w:r>
        <w:rPr>
          <w:rFonts w:ascii="Arial Unicode MS" w:eastAsia="Arial Unicode MS" w:hAnsi="Arial Unicode MS" w:cs="Arial Unicode MS"/>
          <w:b/>
          <w:sz w:val="24"/>
          <w:szCs w:val="24"/>
        </w:rPr>
        <w:t xml:space="preserve"> 활용한 우주여행 주거 모듈 설계 및 구현</w:t>
      </w:r>
    </w:p>
    <w:p w14:paraId="1A736E5E" w14:textId="77777777" w:rsidR="00CD378B" w:rsidRDefault="00000000">
      <w:pPr>
        <w:jc w:val="center"/>
        <w:rPr>
          <w:rFonts w:ascii="Times New Roman" w:eastAsia="Times New Roman" w:hAnsi="Times New Roman" w:cs="Times New Roman"/>
          <w:b/>
          <w:sz w:val="24"/>
          <w:szCs w:val="24"/>
        </w:rPr>
      </w:pPr>
      <w:r>
        <w:rPr>
          <w:rFonts w:ascii="Arial Unicode MS" w:eastAsia="Arial Unicode MS" w:hAnsi="Arial Unicode MS" w:cs="Arial Unicode MS"/>
          <w:b/>
          <w:sz w:val="24"/>
          <w:szCs w:val="24"/>
        </w:rPr>
        <w:t>고립된 극한 환경에서의 에너지 생산 및 활용 방안 탐구를 중심으로</w:t>
      </w:r>
    </w:p>
    <w:p w14:paraId="595DCF5C" w14:textId="77777777" w:rsidR="00CD378B" w:rsidRDefault="00000000">
      <w:pPr>
        <w:widowControl w:val="0"/>
        <w:spacing w:before="240" w:after="240" w:line="360" w:lineRule="auto"/>
        <w:jc w:val="center"/>
        <w:rPr>
          <w:rFonts w:ascii="Times New Roman" w:eastAsia="Times New Roman" w:hAnsi="Times New Roman" w:cs="Times New Roman"/>
          <w:b/>
          <w:sz w:val="20"/>
          <w:szCs w:val="20"/>
        </w:rPr>
      </w:pPr>
      <w:r>
        <w:rPr>
          <w:rFonts w:ascii="궁서" w:eastAsia="궁서" w:hAnsi="궁서" w:cs="궁서"/>
          <w:b/>
          <w:sz w:val="20"/>
          <w:szCs w:val="20"/>
        </w:rPr>
        <w:t xml:space="preserve">23001 강민주, 23064 </w:t>
      </w:r>
      <w:proofErr w:type="spellStart"/>
      <w:r>
        <w:rPr>
          <w:rFonts w:ascii="궁서" w:eastAsia="궁서" w:hAnsi="궁서" w:cs="궁서"/>
          <w:b/>
          <w:sz w:val="20"/>
          <w:szCs w:val="20"/>
        </w:rPr>
        <w:t>문정안</w:t>
      </w:r>
      <w:proofErr w:type="spellEnd"/>
      <w:r>
        <w:rPr>
          <w:rFonts w:ascii="궁서" w:eastAsia="궁서" w:hAnsi="궁서" w:cs="궁서"/>
          <w:b/>
          <w:sz w:val="20"/>
          <w:szCs w:val="20"/>
        </w:rPr>
        <w:t>, 23201 홍찬교</w:t>
      </w:r>
    </w:p>
    <w:p w14:paraId="7EE8D3A3" w14:textId="77777777" w:rsidR="00CD378B" w:rsidRDefault="00000000">
      <w:pPr>
        <w:widowControl w:val="0"/>
        <w:spacing w:before="240" w:after="240" w:line="360" w:lineRule="auto"/>
        <w:jc w:val="center"/>
        <w:rPr>
          <w:rFonts w:ascii="바탕" w:eastAsia="바탕" w:hAnsi="바탕" w:cs="바탕"/>
          <w:sz w:val="20"/>
          <w:szCs w:val="20"/>
        </w:rPr>
      </w:pPr>
      <w:r>
        <w:rPr>
          <w:rFonts w:ascii="바탕" w:eastAsia="바탕" w:hAnsi="바탕" w:cs="바탕"/>
          <w:sz w:val="20"/>
          <w:szCs w:val="20"/>
        </w:rPr>
        <w:t xml:space="preserve"> 하나고등학교 </w:t>
      </w:r>
      <w:proofErr w:type="spellStart"/>
      <w:r>
        <w:rPr>
          <w:rFonts w:ascii="바탕" w:eastAsia="바탕" w:hAnsi="바탕" w:cs="바탕"/>
          <w:sz w:val="20"/>
          <w:szCs w:val="20"/>
        </w:rPr>
        <w:t>Kendler</w:t>
      </w:r>
      <w:proofErr w:type="spellEnd"/>
      <w:r>
        <w:rPr>
          <w:rFonts w:ascii="바탕" w:eastAsia="바탕" w:hAnsi="바탕" w:cs="바탕"/>
          <w:sz w:val="20"/>
          <w:szCs w:val="20"/>
        </w:rPr>
        <w:t xml:space="preserve"> </w:t>
      </w:r>
    </w:p>
    <w:p w14:paraId="450BFE8A" w14:textId="77777777" w:rsidR="00CD378B" w:rsidRDefault="00000000">
      <w:pPr>
        <w:widowControl w:val="0"/>
        <w:spacing w:before="240" w:after="240" w:line="360" w:lineRule="auto"/>
        <w:jc w:val="both"/>
        <w:rPr>
          <w:rFonts w:ascii="바탕" w:eastAsia="바탕" w:hAnsi="바탕" w:cs="바탕"/>
          <w:sz w:val="24"/>
          <w:szCs w:val="24"/>
        </w:rPr>
      </w:pPr>
      <w:r>
        <w:rPr>
          <w:rFonts w:ascii="바탕" w:eastAsia="바탕" w:hAnsi="바탕" w:cs="바탕"/>
          <w:sz w:val="24"/>
          <w:szCs w:val="24"/>
        </w:rPr>
        <w:t xml:space="preserve"> </w:t>
      </w:r>
    </w:p>
    <w:p w14:paraId="7830C461" w14:textId="77777777" w:rsidR="00CD378B" w:rsidRDefault="00000000">
      <w:pPr>
        <w:widowControl w:val="0"/>
        <w:spacing w:before="240" w:after="240" w:line="360" w:lineRule="auto"/>
        <w:ind w:left="1160" w:hanging="360"/>
        <w:jc w:val="both"/>
        <w:rPr>
          <w:rFonts w:ascii="바탕" w:eastAsia="바탕" w:hAnsi="바탕" w:cs="바탕"/>
          <w:b/>
          <w:sz w:val="24"/>
          <w:szCs w:val="24"/>
        </w:rPr>
      </w:pPr>
      <w:r>
        <w:rPr>
          <w:rFonts w:ascii="바탕" w:eastAsia="바탕" w:hAnsi="바탕" w:cs="바탕"/>
          <w:b/>
          <w:sz w:val="24"/>
          <w:szCs w:val="24"/>
        </w:rPr>
        <w:t>1.</w:t>
      </w:r>
      <w:r>
        <w:rPr>
          <w:rFonts w:ascii="바탕" w:eastAsia="바탕" w:hAnsi="바탕" w:cs="바탕"/>
          <w:sz w:val="14"/>
          <w:szCs w:val="14"/>
        </w:rPr>
        <w:t xml:space="preserve">  </w:t>
      </w:r>
      <w:r>
        <w:rPr>
          <w:rFonts w:ascii="바탕" w:eastAsia="바탕" w:hAnsi="바탕" w:cs="바탕"/>
          <w:b/>
          <w:sz w:val="24"/>
          <w:szCs w:val="24"/>
        </w:rPr>
        <w:t>서론</w:t>
      </w:r>
    </w:p>
    <w:p w14:paraId="01EAABB0" w14:textId="77777777" w:rsidR="00CD378B" w:rsidRDefault="00000000">
      <w:pPr>
        <w:widowControl w:val="0"/>
        <w:spacing w:before="240" w:after="240" w:line="360" w:lineRule="auto"/>
        <w:ind w:left="1160" w:hanging="360"/>
        <w:jc w:val="both"/>
        <w:rPr>
          <w:rFonts w:ascii="바탕" w:eastAsia="바탕" w:hAnsi="바탕" w:cs="바탕"/>
          <w:b/>
        </w:rPr>
      </w:pPr>
      <w:r>
        <w:rPr>
          <w:rFonts w:ascii="바탕" w:eastAsia="바탕" w:hAnsi="바탕" w:cs="바탕"/>
          <w:b/>
        </w:rPr>
        <w:t>1.1 탐구 배경 및 필요성</w:t>
      </w:r>
    </w:p>
    <w:p w14:paraId="22C92886" w14:textId="77777777" w:rsidR="00CD378B" w:rsidRDefault="00000000">
      <w:pPr>
        <w:widowControl w:val="0"/>
        <w:spacing w:before="240" w:after="240" w:line="360" w:lineRule="auto"/>
        <w:jc w:val="both"/>
        <w:rPr>
          <w:rFonts w:ascii="바탕" w:eastAsia="바탕" w:hAnsi="바탕" w:cs="바탕"/>
          <w:sz w:val="20"/>
          <w:szCs w:val="20"/>
        </w:rPr>
      </w:pPr>
      <w:r>
        <w:rPr>
          <w:rFonts w:ascii="바탕" w:eastAsia="바탕" w:hAnsi="바탕" w:cs="바탕"/>
          <w:sz w:val="20"/>
          <w:szCs w:val="20"/>
        </w:rPr>
        <w:t xml:space="preserve">   우주로 인간을 보내는 기술은 1961년 소련이 최초의 유인우주선인 </w:t>
      </w:r>
      <w:proofErr w:type="spellStart"/>
      <w:r>
        <w:rPr>
          <w:rFonts w:ascii="바탕" w:eastAsia="바탕" w:hAnsi="바탕" w:cs="바탕"/>
          <w:sz w:val="20"/>
          <w:szCs w:val="20"/>
        </w:rPr>
        <w:t>보스토크</w:t>
      </w:r>
      <w:proofErr w:type="spellEnd"/>
      <w:r>
        <w:rPr>
          <w:rFonts w:ascii="바탕" w:eastAsia="바탕" w:hAnsi="바탕" w:cs="바탕"/>
          <w:sz w:val="20"/>
          <w:szCs w:val="20"/>
        </w:rPr>
        <w:t xml:space="preserve"> 1호가 지구의 궤도를 약 90분간 비행한 것을 시작으로 현재까지 꾸준히 발전해 왔다. 불과 8년 뒤 미국이 아폴로 11호를 달에 보내는 것에 성공하며 유인우주선이 지구의 궤도를 벗어나 다른 위성에 보내는 것이 </w:t>
      </w:r>
      <w:proofErr w:type="spellStart"/>
      <w:r>
        <w:rPr>
          <w:rFonts w:ascii="바탕" w:eastAsia="바탕" w:hAnsi="바탕" w:cs="바탕"/>
          <w:sz w:val="20"/>
          <w:szCs w:val="20"/>
        </w:rPr>
        <w:t>가능해졌으나</w:t>
      </w:r>
      <w:proofErr w:type="spellEnd"/>
      <w:r>
        <w:rPr>
          <w:rFonts w:ascii="바탕" w:eastAsia="바탕" w:hAnsi="바탕" w:cs="바탕"/>
          <w:sz w:val="20"/>
          <w:szCs w:val="20"/>
        </w:rPr>
        <w:t xml:space="preserve"> 지구를 벗어나 우주로 갈 수 있는 사람들은 훈련된 우주비행사로 한정되었다. 1990년대 이후 미국과 러시아를 중심으로 민간인 우주여행 프로젝트가 계획되었으나 이는 </w:t>
      </w:r>
      <w:proofErr w:type="spellStart"/>
      <w:r>
        <w:rPr>
          <w:rFonts w:ascii="바탕" w:eastAsia="바탕" w:hAnsi="바탕" w:cs="바탕"/>
          <w:sz w:val="20"/>
          <w:szCs w:val="20"/>
        </w:rPr>
        <w:t>중간권</w:t>
      </w:r>
      <w:proofErr w:type="spellEnd"/>
      <w:r>
        <w:rPr>
          <w:rFonts w:ascii="바탕" w:eastAsia="바탕" w:hAnsi="바탕" w:cs="바탕"/>
          <w:sz w:val="20"/>
          <w:szCs w:val="20"/>
        </w:rPr>
        <w:t xml:space="preserve"> 정도의 고도까지 올라갔다가 내려오는 고고도 여행이 다수였으며 2021년 이후 </w:t>
      </w:r>
      <w:proofErr w:type="spellStart"/>
      <w:r>
        <w:rPr>
          <w:rFonts w:ascii="바탕" w:eastAsia="바탕" w:hAnsi="바탕" w:cs="바탕"/>
          <w:sz w:val="20"/>
          <w:szCs w:val="20"/>
        </w:rPr>
        <w:t>준궤도</w:t>
      </w:r>
      <w:proofErr w:type="spellEnd"/>
      <w:r>
        <w:rPr>
          <w:rFonts w:ascii="바탕" w:eastAsia="바탕" w:hAnsi="바탕" w:cs="바탕"/>
          <w:sz w:val="20"/>
          <w:szCs w:val="20"/>
        </w:rPr>
        <w:t xml:space="preserve"> 우주여행이 </w:t>
      </w:r>
      <w:proofErr w:type="spellStart"/>
      <w:r>
        <w:rPr>
          <w:rFonts w:ascii="바탕" w:eastAsia="바탕" w:hAnsi="바탕" w:cs="바탕"/>
          <w:sz w:val="20"/>
          <w:szCs w:val="20"/>
        </w:rPr>
        <w:t>가능해졌으나</w:t>
      </w:r>
      <w:proofErr w:type="spellEnd"/>
      <w:r>
        <w:rPr>
          <w:rFonts w:ascii="바탕" w:eastAsia="바탕" w:hAnsi="바탕" w:cs="바탕"/>
          <w:sz w:val="20"/>
          <w:szCs w:val="20"/>
        </w:rPr>
        <w:t xml:space="preserve"> </w:t>
      </w:r>
      <w:proofErr w:type="spellStart"/>
      <w:r>
        <w:rPr>
          <w:rFonts w:ascii="바탕" w:eastAsia="바탕" w:hAnsi="바탕" w:cs="바탕"/>
          <w:sz w:val="20"/>
          <w:szCs w:val="20"/>
        </w:rPr>
        <w:t>이마저도</w:t>
      </w:r>
      <w:proofErr w:type="spellEnd"/>
      <w:r>
        <w:rPr>
          <w:rFonts w:ascii="바탕" w:eastAsia="바탕" w:hAnsi="바탕" w:cs="바탕"/>
          <w:sz w:val="20"/>
          <w:szCs w:val="20"/>
        </w:rPr>
        <w:t xml:space="preserve"> 여전히 외권으로 나가지 못하는 한계를 가졌다. 그러나 최근 </w:t>
      </w:r>
      <w:proofErr w:type="spellStart"/>
      <w:r>
        <w:rPr>
          <w:rFonts w:ascii="바탕" w:eastAsia="바탕" w:hAnsi="바탕" w:cs="바탕"/>
          <w:sz w:val="20"/>
          <w:szCs w:val="20"/>
        </w:rPr>
        <w:t>스페이스X가</w:t>
      </w:r>
      <w:proofErr w:type="spellEnd"/>
      <w:r>
        <w:rPr>
          <w:rFonts w:ascii="바탕" w:eastAsia="바탕" w:hAnsi="바탕" w:cs="바탕"/>
          <w:sz w:val="20"/>
          <w:szCs w:val="20"/>
        </w:rPr>
        <w:t xml:space="preserve"> 최초로 민간인만 태운 관광 목적의 우주선을 궤도에 보내는 것에 성공했고 수년 이내 달로의 우주여행을 가능하게 하는 프로젝트를 개발하겠다고 밝힌 만큼 앞으로도 민간인 우주여행의 범위는 넓어질 것으로 기대할 수 있다. </w:t>
      </w:r>
    </w:p>
    <w:p w14:paraId="1A246F41" w14:textId="77777777" w:rsidR="00CD378B" w:rsidRDefault="00000000">
      <w:pPr>
        <w:widowControl w:val="0"/>
        <w:spacing w:before="240" w:after="240" w:line="360" w:lineRule="auto"/>
        <w:jc w:val="both"/>
        <w:rPr>
          <w:rFonts w:ascii="바탕" w:eastAsia="바탕" w:hAnsi="바탕" w:cs="바탕"/>
          <w:sz w:val="18"/>
          <w:szCs w:val="18"/>
        </w:rPr>
      </w:pPr>
      <w:r>
        <w:rPr>
          <w:rFonts w:ascii="바탕" w:eastAsia="바탕" w:hAnsi="바탕" w:cs="바탕"/>
          <w:sz w:val="20"/>
          <w:szCs w:val="20"/>
        </w:rPr>
        <w:t xml:space="preserve">  우주여행이 상용화된다면 달과 같은 위성에서 민간인이 장기적으로 거주하는 상황이 생길 수 있을 것이다. 우주에서의 거주에 있어서 가장 중요한 것은 고립된 공간에서 자체적으로 에너지를 생산하고 이를 효율적으로 사용하는 것이다. 현재도 </w:t>
      </w:r>
      <w:proofErr w:type="spellStart"/>
      <w:r>
        <w:rPr>
          <w:rFonts w:ascii="바탕" w:eastAsia="바탕" w:hAnsi="바탕" w:cs="바탕"/>
          <w:sz w:val="20"/>
          <w:szCs w:val="20"/>
        </w:rPr>
        <w:t>ISS와</w:t>
      </w:r>
      <w:proofErr w:type="spellEnd"/>
      <w:r>
        <w:rPr>
          <w:rFonts w:ascii="바탕" w:eastAsia="바탕" w:hAnsi="바탕" w:cs="바탕"/>
          <w:sz w:val="20"/>
          <w:szCs w:val="20"/>
        </w:rPr>
        <w:t xml:space="preserve"> 같은 국제우주정거장에는 승무원이 장기 거주 할 수 있도록 에너지 효율조건이 갖추어져 있으나, 우주 관광 산업에 적합한 소규모 모듈은 아직 존재하지 않는다. 본 프로젝트에서는 우주 여행의 상용화 시 사용 할 수 있는 약 5인 규모의 에너지 효율 주거 모듈을 설계하고 이를 </w:t>
      </w:r>
      <w:proofErr w:type="spellStart"/>
      <w:r>
        <w:rPr>
          <w:rFonts w:ascii="바탕" w:eastAsia="바탕" w:hAnsi="바탕" w:cs="바탕"/>
          <w:sz w:val="20"/>
          <w:szCs w:val="20"/>
        </w:rPr>
        <w:t>아두이노를</w:t>
      </w:r>
      <w:proofErr w:type="spellEnd"/>
      <w:r>
        <w:rPr>
          <w:rFonts w:ascii="바탕" w:eastAsia="바탕" w:hAnsi="바탕" w:cs="바탕"/>
          <w:sz w:val="20"/>
          <w:szCs w:val="20"/>
        </w:rPr>
        <w:t xml:space="preserve"> 활용하여 구현하고자 한다.</w:t>
      </w:r>
    </w:p>
    <w:p w14:paraId="02CCE18A" w14:textId="77777777" w:rsidR="00CD378B" w:rsidRDefault="00000000">
      <w:pPr>
        <w:widowControl w:val="0"/>
        <w:spacing w:before="240" w:after="240" w:line="360" w:lineRule="auto"/>
        <w:jc w:val="both"/>
        <w:rPr>
          <w:rFonts w:ascii="바탕" w:eastAsia="바탕" w:hAnsi="바탕" w:cs="바탕"/>
          <w:b/>
          <w:sz w:val="20"/>
          <w:szCs w:val="20"/>
        </w:rPr>
      </w:pPr>
      <w:r>
        <w:rPr>
          <w:rFonts w:ascii="바탕" w:eastAsia="바탕" w:hAnsi="바탕" w:cs="바탕"/>
          <w:b/>
          <w:sz w:val="24"/>
          <w:szCs w:val="24"/>
        </w:rPr>
        <w:t>1.2 탐구 목적</w:t>
      </w:r>
    </w:p>
    <w:p w14:paraId="08F52535" w14:textId="77777777" w:rsidR="00CD378B" w:rsidRDefault="00000000">
      <w:pPr>
        <w:widowControl w:val="0"/>
        <w:spacing w:before="240" w:after="240" w:line="360" w:lineRule="auto"/>
        <w:jc w:val="both"/>
        <w:rPr>
          <w:rFonts w:ascii="바탕" w:eastAsia="바탕" w:hAnsi="바탕" w:cs="바탕"/>
          <w:sz w:val="20"/>
          <w:szCs w:val="20"/>
        </w:rPr>
      </w:pPr>
      <w:r>
        <w:rPr>
          <w:rFonts w:ascii="바탕" w:eastAsia="바탕" w:hAnsi="바탕" w:cs="바탕"/>
          <w:b/>
          <w:sz w:val="20"/>
          <w:szCs w:val="20"/>
        </w:rPr>
        <w:t xml:space="preserve">  </w:t>
      </w:r>
      <w:r>
        <w:rPr>
          <w:rFonts w:ascii="바탕" w:eastAsia="바탕" w:hAnsi="바탕" w:cs="바탕"/>
          <w:sz w:val="20"/>
          <w:szCs w:val="20"/>
        </w:rPr>
        <w:t xml:space="preserve">우주정거장의 에너지 공급 및 사용 시스템의 구조와 원리를 이해하고 이를 소규모 주거 모듈에 적용할 수 있도록 </w:t>
      </w:r>
      <w:proofErr w:type="spellStart"/>
      <w:r>
        <w:rPr>
          <w:rFonts w:ascii="바탕" w:eastAsia="바탕" w:hAnsi="바탕" w:cs="바탕"/>
          <w:sz w:val="20"/>
          <w:szCs w:val="20"/>
        </w:rPr>
        <w:t>맞춤화</w:t>
      </w:r>
      <w:proofErr w:type="spellEnd"/>
      <w:r>
        <w:rPr>
          <w:rFonts w:ascii="바탕" w:eastAsia="바탕" w:hAnsi="바탕" w:cs="바탕"/>
          <w:sz w:val="20"/>
          <w:szCs w:val="20"/>
        </w:rPr>
        <w:t xml:space="preserve"> 한 후 </w:t>
      </w:r>
      <w:proofErr w:type="spellStart"/>
      <w:r>
        <w:rPr>
          <w:rFonts w:ascii="바탕" w:eastAsia="바탕" w:hAnsi="바탕" w:cs="바탕"/>
          <w:sz w:val="20"/>
          <w:szCs w:val="20"/>
        </w:rPr>
        <w:t>아두이노를</w:t>
      </w:r>
      <w:proofErr w:type="spellEnd"/>
      <w:r>
        <w:rPr>
          <w:rFonts w:ascii="바탕" w:eastAsia="바탕" w:hAnsi="바탕" w:cs="바탕"/>
          <w:sz w:val="20"/>
          <w:szCs w:val="20"/>
        </w:rPr>
        <w:t xml:space="preserve"> 활용하여 구현하고자 한다. 최종적으로 우주 주거 모듈에서 자체적으로 에너지를 생산할 수 있는 방법을 고안하고, 소비 과정에서 발생할 수 있는 에너지 낭비 요소를 실시간으로 감지하며, 낭비 요소에 대한 시각적, 청각적 경고와 자동 절전 시스템을 활용한 스마트 모듈을 </w:t>
      </w:r>
      <w:proofErr w:type="spellStart"/>
      <w:r>
        <w:rPr>
          <w:rFonts w:ascii="바탕" w:eastAsia="바탕" w:hAnsi="바탕" w:cs="바탕"/>
          <w:sz w:val="20"/>
          <w:szCs w:val="20"/>
        </w:rPr>
        <w:t>아두이노를</w:t>
      </w:r>
      <w:proofErr w:type="spellEnd"/>
      <w:r>
        <w:rPr>
          <w:rFonts w:ascii="바탕" w:eastAsia="바탕" w:hAnsi="바탕" w:cs="바탕"/>
          <w:sz w:val="20"/>
          <w:szCs w:val="20"/>
        </w:rPr>
        <w:t xml:space="preserve"> 이용해 설계하는 것을 목표로 한다. 이 과정에서 무중력 및 극저온 환경이라는 우주공간의 조건을 고려하여 에너지를 자체적으로 생산할 수 있는 방법을 찾고, 소비 </w:t>
      </w:r>
      <w:r>
        <w:rPr>
          <w:rFonts w:ascii="바탕" w:eastAsia="바탕" w:hAnsi="바탕" w:cs="바탕"/>
          <w:sz w:val="20"/>
          <w:szCs w:val="20"/>
        </w:rPr>
        <w:lastRenderedPageBreak/>
        <w:t xml:space="preserve">측면에서도 절약할 수 있는 분야를 파악할 것이다. </w:t>
      </w:r>
    </w:p>
    <w:p w14:paraId="3FA10CF7" w14:textId="77777777" w:rsidR="00CD378B" w:rsidRDefault="00000000">
      <w:pPr>
        <w:widowControl w:val="0"/>
        <w:spacing w:before="240" w:after="240" w:line="360" w:lineRule="auto"/>
        <w:jc w:val="both"/>
        <w:rPr>
          <w:rFonts w:ascii="바탕" w:eastAsia="바탕" w:hAnsi="바탕" w:cs="바탕"/>
          <w:sz w:val="20"/>
          <w:szCs w:val="20"/>
        </w:rPr>
      </w:pPr>
      <w:r>
        <w:rPr>
          <w:rFonts w:ascii="바탕" w:eastAsia="바탕" w:hAnsi="바탕" w:cs="바탕"/>
          <w:sz w:val="20"/>
          <w:szCs w:val="20"/>
        </w:rPr>
        <w:t xml:space="preserve">  최종적으로 우주 환경의 불안정한 에너지 공급 환경에 대응하여, 실시간 에너지 감지 및 자동 절전 기능을 갖춘 경고 시스템을 통해 에너지 낭비가 발생할 경우 이를 신속하게 차단하여 에너지 효율을 극대화하고 우주공간에 거주하는 인간의 생존 가능성을 향상시키고자 한다. 또한 극지방, 해양기지 등 고립형 생존 구조물이 필요한 지구 내 환경에서도 실용적으로 활용될 수 있는 기술이 될 것으로 기대된다. </w:t>
      </w:r>
    </w:p>
    <w:p w14:paraId="207B3EBC" w14:textId="77777777" w:rsidR="00CD378B" w:rsidRDefault="00000000" w:rsidP="002E6B4F">
      <w:pPr>
        <w:widowControl w:val="0"/>
        <w:spacing w:before="240" w:after="240" w:line="360" w:lineRule="auto"/>
        <w:rPr>
          <w:rFonts w:ascii="바탕" w:eastAsia="바탕" w:hAnsi="바탕" w:cs="바탕"/>
          <w:sz w:val="20"/>
          <w:szCs w:val="20"/>
        </w:rPr>
      </w:pPr>
      <w:r>
        <w:rPr>
          <w:rFonts w:ascii="바탕" w:eastAsia="바탕" w:hAnsi="바탕" w:cs="바탕"/>
          <w:b/>
          <w:sz w:val="24"/>
          <w:szCs w:val="24"/>
        </w:rPr>
        <w:t>1.3 선행연구와의 차별성</w:t>
      </w:r>
      <w:r>
        <w:rPr>
          <w:rFonts w:ascii="바탕" w:eastAsia="바탕" w:hAnsi="바탕" w:cs="바탕"/>
          <w:b/>
          <w:sz w:val="20"/>
          <w:szCs w:val="20"/>
        </w:rPr>
        <w:br/>
      </w:r>
      <w:r>
        <w:rPr>
          <w:rFonts w:ascii="바탕" w:eastAsia="바탕" w:hAnsi="바탕" w:cs="바탕"/>
          <w:sz w:val="20"/>
          <w:szCs w:val="20"/>
        </w:rPr>
        <w:t xml:space="preserve">   1969년 아폴로 11호가 달에 착륙한 이후 달에 유인우주선을 보내는 시도는 계속되었으나 민간인을 대상으로 한 달 여행은 고려되지 않았고, 이에 따라 지구가 아닌 다른 위성에서 인간이 거주할 수 있는 주거공간을 설계하는 연구는 거의 진행되지 않았다. 이 탐구활동에서는 근미래에 실현 가능한 달에 인간의 주거 공간을 지을 경우 발생하게 되는 에너지 사용 측면에서의 문제점과 그 해결방안을 에너지 발전과 소비 측면에서 탐구하고 일부를 모델로 구현하여 실효성을 증명하는 등의 활동을 진행한다는 점에서 기존의 연구와의 차별성을 가진다. </w:t>
      </w:r>
    </w:p>
    <w:p w14:paraId="332262C7" w14:textId="77777777" w:rsidR="00CD378B" w:rsidRDefault="00CD378B">
      <w:pPr>
        <w:widowControl w:val="0"/>
        <w:spacing w:before="240" w:after="240" w:line="360" w:lineRule="auto"/>
        <w:jc w:val="both"/>
        <w:rPr>
          <w:rFonts w:ascii="바탕" w:eastAsia="바탕" w:hAnsi="바탕" w:cs="바탕"/>
          <w:sz w:val="20"/>
          <w:szCs w:val="20"/>
        </w:rPr>
      </w:pPr>
    </w:p>
    <w:p w14:paraId="493433C6" w14:textId="77777777" w:rsidR="00CD378B" w:rsidRDefault="00000000">
      <w:pPr>
        <w:widowControl w:val="0"/>
        <w:spacing w:before="240" w:after="240" w:line="360" w:lineRule="auto"/>
        <w:jc w:val="both"/>
        <w:rPr>
          <w:rFonts w:ascii="바탕" w:eastAsia="바탕" w:hAnsi="바탕" w:cs="바탕"/>
          <w:sz w:val="20"/>
          <w:szCs w:val="20"/>
        </w:rPr>
      </w:pPr>
      <w:r>
        <w:rPr>
          <w:rFonts w:ascii="바탕" w:eastAsia="바탕" w:hAnsi="바탕" w:cs="바탕"/>
          <w:sz w:val="20"/>
          <w:szCs w:val="20"/>
        </w:rPr>
        <w:t xml:space="preserve">  </w:t>
      </w:r>
      <w:r>
        <w:rPr>
          <w:rFonts w:ascii="바탕" w:eastAsia="바탕" w:hAnsi="바탕" w:cs="바탕"/>
          <w:b/>
          <w:sz w:val="24"/>
          <w:szCs w:val="24"/>
        </w:rPr>
        <w:t>2. 이론적 배경</w:t>
      </w:r>
    </w:p>
    <w:p w14:paraId="72B317B5" w14:textId="77777777" w:rsidR="00CD378B" w:rsidRDefault="00000000">
      <w:pPr>
        <w:jc w:val="both"/>
        <w:rPr>
          <w:rFonts w:ascii="바탕" w:eastAsia="바탕" w:hAnsi="바탕" w:cs="바탕"/>
          <w:sz w:val="20"/>
          <w:szCs w:val="20"/>
        </w:rPr>
      </w:pPr>
      <w:r>
        <w:rPr>
          <w:rFonts w:ascii="바탕" w:eastAsia="바탕" w:hAnsi="바탕" w:cs="바탕"/>
          <w:sz w:val="20"/>
          <w:szCs w:val="20"/>
        </w:rPr>
        <w:t>(1) 우주여행의 역사와 현황</w:t>
      </w:r>
    </w:p>
    <w:p w14:paraId="5BA1605B" w14:textId="77777777" w:rsidR="00CD378B" w:rsidRDefault="00000000">
      <w:pPr>
        <w:jc w:val="both"/>
        <w:rPr>
          <w:rFonts w:ascii="바탕" w:eastAsia="바탕" w:hAnsi="바탕" w:cs="바탕"/>
          <w:sz w:val="20"/>
          <w:szCs w:val="20"/>
        </w:rPr>
      </w:pPr>
      <w:proofErr w:type="spellStart"/>
      <w:r>
        <w:rPr>
          <w:rFonts w:ascii="바탕" w:eastAsia="바탕" w:hAnsi="바탕" w:cs="바탕"/>
          <w:sz w:val="20"/>
          <w:szCs w:val="20"/>
        </w:rPr>
        <w:t>ⅰ</w:t>
      </w:r>
      <w:proofErr w:type="spellEnd"/>
      <w:r>
        <w:rPr>
          <w:rFonts w:ascii="바탕" w:eastAsia="바탕" w:hAnsi="바탕" w:cs="바탕"/>
          <w:sz w:val="20"/>
          <w:szCs w:val="20"/>
        </w:rPr>
        <w:t>) 우주여행의 시작</w:t>
      </w:r>
    </w:p>
    <w:p w14:paraId="58FA6896" w14:textId="77777777" w:rsidR="00CD378B" w:rsidRDefault="00000000">
      <w:pPr>
        <w:numPr>
          <w:ilvl w:val="0"/>
          <w:numId w:val="6"/>
        </w:numPr>
        <w:jc w:val="both"/>
        <w:rPr>
          <w:rFonts w:ascii="바탕" w:eastAsia="바탕" w:hAnsi="바탕" w:cs="바탕"/>
          <w:sz w:val="20"/>
          <w:szCs w:val="20"/>
        </w:rPr>
      </w:pPr>
      <w:r>
        <w:rPr>
          <w:rFonts w:ascii="바탕" w:eastAsia="바탕" w:hAnsi="바탕" w:cs="바탕"/>
          <w:sz w:val="20"/>
          <w:szCs w:val="20"/>
        </w:rPr>
        <w:t>1990년대 러시아에서 재정난 극복을 위한 민간인 대상 우주여행 상품 개발</w:t>
      </w:r>
    </w:p>
    <w:p w14:paraId="198B210E" w14:textId="77777777" w:rsidR="00CD378B" w:rsidRDefault="00000000">
      <w:pPr>
        <w:numPr>
          <w:ilvl w:val="0"/>
          <w:numId w:val="6"/>
        </w:numPr>
        <w:jc w:val="both"/>
        <w:rPr>
          <w:rFonts w:ascii="바탕" w:eastAsia="바탕" w:hAnsi="바탕" w:cs="바탕"/>
          <w:sz w:val="20"/>
          <w:szCs w:val="20"/>
        </w:rPr>
      </w:pPr>
      <w:r>
        <w:rPr>
          <w:rFonts w:ascii="바탕" w:eastAsia="바탕" w:hAnsi="바탕" w:cs="바탕"/>
          <w:sz w:val="20"/>
          <w:szCs w:val="20"/>
        </w:rPr>
        <w:t xml:space="preserve">2001년 4월 데니스 </w:t>
      </w:r>
      <w:proofErr w:type="spellStart"/>
      <w:r>
        <w:rPr>
          <w:rFonts w:ascii="바탕" w:eastAsia="바탕" w:hAnsi="바탕" w:cs="바탕"/>
          <w:sz w:val="20"/>
          <w:szCs w:val="20"/>
        </w:rPr>
        <w:t>티토를</w:t>
      </w:r>
      <w:proofErr w:type="spellEnd"/>
      <w:r>
        <w:rPr>
          <w:rFonts w:ascii="바탕" w:eastAsia="바탕" w:hAnsi="바탕" w:cs="바탕"/>
          <w:sz w:val="20"/>
          <w:szCs w:val="20"/>
        </w:rPr>
        <w:t xml:space="preserve"> 태우고 최초로 관광 목적의 우주선 </w:t>
      </w:r>
      <w:proofErr w:type="spellStart"/>
      <w:r>
        <w:rPr>
          <w:rFonts w:ascii="바탕" w:eastAsia="바탕" w:hAnsi="바탕" w:cs="바탕"/>
          <w:sz w:val="20"/>
          <w:szCs w:val="20"/>
        </w:rPr>
        <w:t>소유즈호</w:t>
      </w:r>
      <w:proofErr w:type="spellEnd"/>
      <w:r>
        <w:rPr>
          <w:rFonts w:ascii="바탕" w:eastAsia="바탕" w:hAnsi="바탕" w:cs="바탕"/>
          <w:sz w:val="20"/>
          <w:szCs w:val="20"/>
        </w:rPr>
        <w:t xml:space="preserve"> 발사</w:t>
      </w:r>
    </w:p>
    <w:p w14:paraId="097FD268" w14:textId="77777777" w:rsidR="00CD378B" w:rsidRDefault="00000000">
      <w:pPr>
        <w:ind w:left="720"/>
        <w:jc w:val="both"/>
        <w:rPr>
          <w:rFonts w:ascii="바탕" w:eastAsia="바탕" w:hAnsi="바탕" w:cs="바탕"/>
          <w:sz w:val="20"/>
          <w:szCs w:val="20"/>
        </w:rPr>
      </w:pPr>
      <w:r>
        <w:rPr>
          <w:rFonts w:ascii="바탕" w:eastAsia="바탕" w:hAnsi="바탕" w:cs="바탕"/>
          <w:sz w:val="20"/>
          <w:szCs w:val="20"/>
        </w:rPr>
        <w:t>(러시아 -&gt; 국제우주정거장(6일 거주) -&gt; 카자흐스탄으로 귀환)</w:t>
      </w:r>
    </w:p>
    <w:p w14:paraId="07B79BBA" w14:textId="77777777" w:rsidR="00CD378B" w:rsidRDefault="00CD378B">
      <w:pPr>
        <w:ind w:left="720"/>
        <w:jc w:val="both"/>
        <w:rPr>
          <w:rFonts w:ascii="바탕" w:eastAsia="바탕" w:hAnsi="바탕" w:cs="바탕"/>
          <w:sz w:val="20"/>
          <w:szCs w:val="20"/>
        </w:rPr>
      </w:pPr>
    </w:p>
    <w:p w14:paraId="29DDEE09" w14:textId="77777777" w:rsidR="00CD378B" w:rsidRDefault="00000000">
      <w:pPr>
        <w:jc w:val="both"/>
        <w:rPr>
          <w:rFonts w:ascii="바탕" w:eastAsia="바탕" w:hAnsi="바탕" w:cs="바탕"/>
          <w:sz w:val="20"/>
          <w:szCs w:val="20"/>
        </w:rPr>
      </w:pPr>
      <w:r>
        <w:rPr>
          <w:rFonts w:ascii="바탕" w:eastAsia="바탕" w:hAnsi="바탕" w:cs="바탕"/>
          <w:sz w:val="20"/>
          <w:szCs w:val="20"/>
        </w:rPr>
        <w:t>ⅱ) 현재 가능한 우주여행: 인공위성 궤도 내 여행</w:t>
      </w:r>
    </w:p>
    <w:p w14:paraId="4201A357" w14:textId="77777777" w:rsidR="00CD378B" w:rsidRDefault="00000000">
      <w:pPr>
        <w:numPr>
          <w:ilvl w:val="0"/>
          <w:numId w:val="5"/>
        </w:numPr>
        <w:jc w:val="both"/>
        <w:rPr>
          <w:rFonts w:ascii="바탕" w:eastAsia="바탕" w:hAnsi="바탕" w:cs="바탕"/>
          <w:sz w:val="20"/>
          <w:szCs w:val="20"/>
        </w:rPr>
      </w:pPr>
      <w:r>
        <w:rPr>
          <w:rFonts w:ascii="바탕" w:eastAsia="바탕" w:hAnsi="바탕" w:cs="바탕"/>
          <w:sz w:val="20"/>
          <w:szCs w:val="20"/>
        </w:rPr>
        <w:t>궤도 우주여행: 고도 350~450km 궤도를 도는 국제우주정거장에 수일간 머묾</w:t>
      </w:r>
    </w:p>
    <w:p w14:paraId="53E412CD" w14:textId="77777777" w:rsidR="00CD378B" w:rsidRDefault="00000000">
      <w:pPr>
        <w:numPr>
          <w:ilvl w:val="0"/>
          <w:numId w:val="5"/>
        </w:numPr>
        <w:jc w:val="both"/>
        <w:rPr>
          <w:rFonts w:ascii="바탕" w:eastAsia="바탕" w:hAnsi="바탕" w:cs="바탕"/>
          <w:sz w:val="20"/>
          <w:szCs w:val="20"/>
        </w:rPr>
      </w:pPr>
      <w:proofErr w:type="spellStart"/>
      <w:r>
        <w:rPr>
          <w:rFonts w:ascii="바탕" w:eastAsia="바탕" w:hAnsi="바탕" w:cs="바탕"/>
          <w:sz w:val="20"/>
          <w:szCs w:val="20"/>
        </w:rPr>
        <w:t>준궤도</w:t>
      </w:r>
      <w:proofErr w:type="spellEnd"/>
      <w:r>
        <w:rPr>
          <w:rFonts w:ascii="바탕" w:eastAsia="바탕" w:hAnsi="바탕" w:cs="바탕"/>
          <w:sz w:val="20"/>
          <w:szCs w:val="20"/>
        </w:rPr>
        <w:t xml:space="preserve"> 우주여행: 지구 대기권과 우주의 경계선인 고도 100km까지 올라가 3분 정도 무중력을 체험 (현재 대다수 기업이 개발 중인 우주여행 상품)</w:t>
      </w:r>
    </w:p>
    <w:p w14:paraId="6FB22646" w14:textId="77777777" w:rsidR="00CD378B" w:rsidRDefault="00CD378B">
      <w:pPr>
        <w:jc w:val="both"/>
        <w:rPr>
          <w:rFonts w:ascii="바탕" w:eastAsia="바탕" w:hAnsi="바탕" w:cs="바탕"/>
          <w:sz w:val="20"/>
          <w:szCs w:val="20"/>
        </w:rPr>
      </w:pPr>
    </w:p>
    <w:p w14:paraId="20734989" w14:textId="77777777" w:rsidR="00CD378B" w:rsidRDefault="00000000">
      <w:pPr>
        <w:widowControl w:val="0"/>
        <w:spacing w:before="240" w:after="240" w:line="360" w:lineRule="auto"/>
        <w:jc w:val="both"/>
        <w:rPr>
          <w:rFonts w:ascii="바탕" w:eastAsia="바탕" w:hAnsi="바탕" w:cs="바탕"/>
          <w:sz w:val="20"/>
          <w:szCs w:val="20"/>
        </w:rPr>
      </w:pPr>
      <w:proofErr w:type="spellStart"/>
      <w:r>
        <w:rPr>
          <w:rFonts w:ascii="바탕" w:eastAsia="바탕" w:hAnsi="바탕" w:cs="바탕"/>
          <w:sz w:val="20"/>
          <w:szCs w:val="20"/>
        </w:rPr>
        <w:t>ⅲ</w:t>
      </w:r>
      <w:proofErr w:type="spellEnd"/>
      <w:r>
        <w:rPr>
          <w:rFonts w:ascii="바탕" w:eastAsia="바탕" w:hAnsi="바탕" w:cs="바탕"/>
          <w:sz w:val="20"/>
          <w:szCs w:val="20"/>
        </w:rPr>
        <w:t xml:space="preserve">) 한국항공우주연구원 </w:t>
      </w:r>
      <w:proofErr w:type="spellStart"/>
      <w:r>
        <w:rPr>
          <w:rFonts w:ascii="바탕" w:eastAsia="바탕" w:hAnsi="바탕" w:cs="바탕"/>
          <w:sz w:val="20"/>
          <w:szCs w:val="20"/>
        </w:rPr>
        <w:t>한상엽</w:t>
      </w:r>
      <w:proofErr w:type="spellEnd"/>
      <w:r>
        <w:rPr>
          <w:rFonts w:ascii="바탕" w:eastAsia="바탕" w:hAnsi="바탕" w:cs="바탕"/>
          <w:sz w:val="20"/>
          <w:szCs w:val="20"/>
        </w:rPr>
        <w:t xml:space="preserve"> 연구원에 따르면 현재는 궤도를 벗어나 별과 행성으로 가는 비행경로가 없는 상태이며 이 경로에 대한 정보를 쌓아간다면 언젠가 궤도 이상의 여행도 가능하다. 그러나 달의 경우, 1969년 아폴로 11호의 닐 암스트롱이 달 표면에 처음 발을 디딘 것을 시작으로 현재까지 유인, 무인 우주선의 달 착륙이 여러 차례 이루어지고 있기 때문에 비행경로가 존재하나 아직 달 궤도, 달 표면에는 거주지가 없다. 따라서 본 프로젝트는 달에 설치할 수 있는 주거 모듈을 제작하기로 결정하였다. </w:t>
      </w:r>
    </w:p>
    <w:p w14:paraId="01D8DB39" w14:textId="77777777" w:rsidR="00CD378B" w:rsidRDefault="00000000">
      <w:pPr>
        <w:widowControl w:val="0"/>
        <w:spacing w:before="240" w:after="240" w:line="360" w:lineRule="auto"/>
        <w:jc w:val="both"/>
        <w:rPr>
          <w:rFonts w:ascii="바탕" w:eastAsia="바탕" w:hAnsi="바탕" w:cs="바탕"/>
          <w:sz w:val="20"/>
          <w:szCs w:val="20"/>
        </w:rPr>
      </w:pPr>
      <w:r>
        <w:rPr>
          <w:rFonts w:ascii="바탕" w:eastAsia="바탕" w:hAnsi="바탕" w:cs="바탕"/>
          <w:sz w:val="20"/>
          <w:szCs w:val="20"/>
        </w:rPr>
        <w:t xml:space="preserve">(2) 우주정거장에서의 에너지 생산 </w:t>
      </w:r>
    </w:p>
    <w:p w14:paraId="775ED400" w14:textId="77777777" w:rsidR="00CD378B" w:rsidRDefault="00000000">
      <w:pPr>
        <w:widowControl w:val="0"/>
        <w:spacing w:before="240" w:after="240" w:line="360" w:lineRule="auto"/>
        <w:jc w:val="both"/>
        <w:rPr>
          <w:rFonts w:ascii="바탕" w:eastAsia="바탕" w:hAnsi="바탕" w:cs="바탕"/>
          <w:sz w:val="20"/>
          <w:szCs w:val="20"/>
        </w:rPr>
      </w:pPr>
      <w:proofErr w:type="spellStart"/>
      <w:r>
        <w:rPr>
          <w:rFonts w:ascii="바탕" w:eastAsia="바탕" w:hAnsi="바탕" w:cs="바탕"/>
          <w:sz w:val="20"/>
          <w:szCs w:val="20"/>
        </w:rPr>
        <w:t>i</w:t>
      </w:r>
      <w:proofErr w:type="spellEnd"/>
      <w:r>
        <w:rPr>
          <w:rFonts w:ascii="바탕" w:eastAsia="바탕" w:hAnsi="바탕" w:cs="바탕"/>
          <w:sz w:val="20"/>
          <w:szCs w:val="20"/>
        </w:rPr>
        <w:t xml:space="preserve">) 우주정거장은 외부로부터 전기를 직접 공급받을 수 없기 때문에 다양한 발전장치를 통해 외부 에너지를 전기에너지로 변환하여 사용한다. 그 중 가장 대표적인 발전 방식은 태양광 발전으로, 정거장 외부에 태양전지를 노출시켜 전기에너지를 생산한다. </w:t>
      </w:r>
    </w:p>
    <w:p w14:paraId="0BF7E9FC" w14:textId="77777777" w:rsidR="00CD378B" w:rsidRDefault="00000000">
      <w:pPr>
        <w:widowControl w:val="0"/>
        <w:spacing w:before="240" w:after="240" w:line="360" w:lineRule="auto"/>
        <w:jc w:val="both"/>
        <w:rPr>
          <w:rFonts w:ascii="바탕" w:eastAsia="바탕" w:hAnsi="바탕" w:cs="바탕"/>
          <w:sz w:val="20"/>
          <w:szCs w:val="20"/>
        </w:rPr>
      </w:pPr>
      <w:proofErr w:type="spellStart"/>
      <w:r>
        <w:rPr>
          <w:rFonts w:ascii="바탕" w:eastAsia="바탕" w:hAnsi="바탕" w:cs="바탕"/>
          <w:sz w:val="20"/>
          <w:szCs w:val="20"/>
        </w:rPr>
        <w:t>ii</w:t>
      </w:r>
      <w:proofErr w:type="spellEnd"/>
      <w:r>
        <w:rPr>
          <w:rFonts w:ascii="바탕" w:eastAsia="바탕" w:hAnsi="바탕" w:cs="바탕"/>
          <w:sz w:val="20"/>
          <w:szCs w:val="20"/>
        </w:rPr>
        <w:t xml:space="preserve">) 태양광 발전은 태양의 복사에너지를 태양전지를 구성하는 반도체에 직접 조사해서 전기가 발생하도록 하는 발전 방식으로 흡수된 광자가 반도체와 상호작용하여 전자와 정공이 형성되고 이것이 이동하며 외부부하에 전류를 흐를 수 있게 한다. </w:t>
      </w:r>
    </w:p>
    <w:p w14:paraId="40D814D4" w14:textId="77777777" w:rsidR="00CD378B" w:rsidRDefault="00000000">
      <w:pPr>
        <w:widowControl w:val="0"/>
        <w:spacing w:before="240" w:after="240" w:line="360" w:lineRule="auto"/>
        <w:jc w:val="both"/>
        <w:rPr>
          <w:rFonts w:ascii="바탕" w:eastAsia="바탕" w:hAnsi="바탕" w:cs="바탕"/>
          <w:sz w:val="20"/>
          <w:szCs w:val="20"/>
        </w:rPr>
      </w:pPr>
      <w:proofErr w:type="spellStart"/>
      <w:r>
        <w:rPr>
          <w:rFonts w:ascii="바탕" w:eastAsia="바탕" w:hAnsi="바탕" w:cs="바탕"/>
          <w:sz w:val="20"/>
          <w:szCs w:val="20"/>
        </w:rPr>
        <w:t>iii</w:t>
      </w:r>
      <w:proofErr w:type="spellEnd"/>
      <w:r>
        <w:rPr>
          <w:rFonts w:ascii="바탕" w:eastAsia="바탕" w:hAnsi="바탕" w:cs="바탕"/>
          <w:sz w:val="20"/>
          <w:szCs w:val="20"/>
        </w:rPr>
        <w:t xml:space="preserve">) 태양전지의 종류와 효율은 실리콘 태양전지의 경우 결정계가 </w:t>
      </w:r>
      <w:proofErr w:type="spellStart"/>
      <w:r>
        <w:rPr>
          <w:rFonts w:ascii="바탕" w:eastAsia="바탕" w:hAnsi="바탕" w:cs="바탕"/>
          <w:sz w:val="20"/>
          <w:szCs w:val="20"/>
        </w:rPr>
        <w:t>비정질계보다</w:t>
      </w:r>
      <w:proofErr w:type="spellEnd"/>
      <w:r>
        <w:rPr>
          <w:rFonts w:ascii="바탕" w:eastAsia="바탕" w:hAnsi="바탕" w:cs="바탕"/>
          <w:sz w:val="20"/>
          <w:szCs w:val="20"/>
        </w:rPr>
        <w:t xml:space="preserve"> 높으며 단결정 실리콘이 다결정 실리콘보다 높다. 화합물 반도체 태양전지의 경우 </w:t>
      </w:r>
      <w:proofErr w:type="spellStart"/>
      <w:r>
        <w:rPr>
          <w:rFonts w:ascii="바탕" w:eastAsia="바탕" w:hAnsi="바탕" w:cs="바탕"/>
          <w:sz w:val="20"/>
          <w:szCs w:val="20"/>
        </w:rPr>
        <w:t>GaAs</w:t>
      </w:r>
      <w:proofErr w:type="spellEnd"/>
      <w:r>
        <w:rPr>
          <w:rFonts w:ascii="바탕" w:eastAsia="바탕" w:hAnsi="바탕" w:cs="바탕"/>
          <w:sz w:val="20"/>
          <w:szCs w:val="20"/>
        </w:rPr>
        <w:t xml:space="preserve"> 소재의 </w:t>
      </w:r>
      <w:proofErr w:type="spellStart"/>
      <w:r>
        <w:rPr>
          <w:rFonts w:ascii="바탕" w:eastAsia="바탕" w:hAnsi="바탕" w:cs="바탕"/>
          <w:sz w:val="20"/>
          <w:szCs w:val="20"/>
        </w:rPr>
        <w:t>이원계</w:t>
      </w:r>
      <w:proofErr w:type="spellEnd"/>
      <w:r>
        <w:rPr>
          <w:rFonts w:ascii="바탕" w:eastAsia="바탕" w:hAnsi="바탕" w:cs="바탕"/>
          <w:sz w:val="20"/>
          <w:szCs w:val="20"/>
        </w:rPr>
        <w:t xml:space="preserve"> 셀이 타 </w:t>
      </w:r>
      <w:proofErr w:type="spellStart"/>
      <w:r>
        <w:rPr>
          <w:rFonts w:ascii="바탕" w:eastAsia="바탕" w:hAnsi="바탕" w:cs="바탕"/>
          <w:sz w:val="20"/>
          <w:szCs w:val="20"/>
        </w:rPr>
        <w:t>이원계</w:t>
      </w:r>
      <w:proofErr w:type="spellEnd"/>
      <w:r>
        <w:rPr>
          <w:rFonts w:ascii="바탕" w:eastAsia="바탕" w:hAnsi="바탕" w:cs="바탕"/>
          <w:sz w:val="20"/>
          <w:szCs w:val="20"/>
        </w:rPr>
        <w:t xml:space="preserve"> 또는 </w:t>
      </w:r>
      <w:proofErr w:type="spellStart"/>
      <w:r>
        <w:rPr>
          <w:rFonts w:ascii="바탕" w:eastAsia="바탕" w:hAnsi="바탕" w:cs="바탕"/>
          <w:sz w:val="20"/>
          <w:szCs w:val="20"/>
        </w:rPr>
        <w:t>삼원계</w:t>
      </w:r>
      <w:proofErr w:type="spellEnd"/>
      <w:r>
        <w:rPr>
          <w:rFonts w:ascii="바탕" w:eastAsia="바탕" w:hAnsi="바탕" w:cs="바탕"/>
          <w:sz w:val="20"/>
          <w:szCs w:val="20"/>
        </w:rPr>
        <w:t xml:space="preserve"> 태양전지보다 높다. </w:t>
      </w:r>
      <w:proofErr w:type="spellStart"/>
      <w:r>
        <w:rPr>
          <w:rFonts w:ascii="바탕" w:eastAsia="바탕" w:hAnsi="바탕" w:cs="바탕"/>
          <w:sz w:val="20"/>
          <w:szCs w:val="20"/>
        </w:rPr>
        <w:t>GaAs</w:t>
      </w:r>
      <w:proofErr w:type="spellEnd"/>
      <w:r>
        <w:rPr>
          <w:rFonts w:ascii="바탕" w:eastAsia="바탕" w:hAnsi="바탕" w:cs="바탕"/>
          <w:sz w:val="20"/>
          <w:szCs w:val="20"/>
        </w:rPr>
        <w:t xml:space="preserve"> 소재의 4세대 집광형 태양전지의 셀 변환 효율 또한 최대 30%로 매우 높다. </w:t>
      </w:r>
    </w:p>
    <w:p w14:paraId="3CA3F044" w14:textId="77777777" w:rsidR="00CD378B" w:rsidRDefault="00000000">
      <w:pPr>
        <w:widowControl w:val="0"/>
        <w:spacing w:before="240" w:after="240" w:line="360" w:lineRule="auto"/>
        <w:jc w:val="both"/>
        <w:rPr>
          <w:rFonts w:ascii="바탕" w:eastAsia="바탕" w:hAnsi="바탕" w:cs="바탕"/>
          <w:sz w:val="20"/>
          <w:szCs w:val="20"/>
        </w:rPr>
      </w:pPr>
      <m:oMathPara>
        <m:oMath>
          <m:r>
            <w:rPr>
              <w:rFonts w:ascii="Cambria Math" w:hAnsi="Cambria Math"/>
            </w:rPr>
            <m:t>η</m:t>
          </m:r>
          <m:r>
            <w:rPr>
              <w:rFonts w:ascii="바탕" w:eastAsia="바탕" w:hAnsi="바탕" w:cs="바탕"/>
              <w:sz w:val="20"/>
              <w:szCs w:val="20"/>
            </w:rPr>
            <m:t>=</m:t>
          </m:r>
          <m:f>
            <m:fPr>
              <m:ctrlPr>
                <w:rPr>
                  <w:rFonts w:ascii="바탕" w:eastAsia="바탕" w:hAnsi="바탕" w:cs="바탕"/>
                  <w:sz w:val="20"/>
                  <w:szCs w:val="20"/>
                </w:rPr>
              </m:ctrlPr>
            </m:fPr>
            <m:num>
              <m:sSub>
                <m:sSubPr>
                  <m:ctrlPr>
                    <w:rPr>
                      <w:rFonts w:ascii="바탕" w:eastAsia="바탕" w:hAnsi="바탕" w:cs="바탕"/>
                      <w:sz w:val="20"/>
                      <w:szCs w:val="20"/>
                    </w:rPr>
                  </m:ctrlPr>
                </m:sSubPr>
                <m:e>
                  <m:r>
                    <w:rPr>
                      <w:rFonts w:ascii="바탕" w:eastAsia="바탕" w:hAnsi="바탕" w:cs="바탕"/>
                      <w:sz w:val="20"/>
                      <w:szCs w:val="20"/>
                    </w:rPr>
                    <m:t>p</m:t>
                  </m:r>
                </m:e>
                <m:sub>
                  <m:r>
                    <w:rPr>
                      <w:rFonts w:ascii="바탕" w:eastAsia="바탕" w:hAnsi="바탕" w:cs="바탕"/>
                      <w:sz w:val="20"/>
                      <w:szCs w:val="20"/>
                    </w:rPr>
                    <m:t>output</m:t>
                  </m:r>
                </m:sub>
              </m:sSub>
            </m:num>
            <m:den>
              <m:sSub>
                <m:sSubPr>
                  <m:ctrlPr>
                    <w:rPr>
                      <w:rFonts w:ascii="바탕" w:eastAsia="바탕" w:hAnsi="바탕" w:cs="바탕"/>
                      <w:sz w:val="20"/>
                      <w:szCs w:val="20"/>
                    </w:rPr>
                  </m:ctrlPr>
                </m:sSubPr>
                <m:e>
                  <m:r>
                    <w:rPr>
                      <w:rFonts w:ascii="바탕" w:eastAsia="바탕" w:hAnsi="바탕" w:cs="바탕"/>
                      <w:sz w:val="20"/>
                      <w:szCs w:val="20"/>
                    </w:rPr>
                    <m:t>p</m:t>
                  </m:r>
                </m:e>
                <m:sub>
                  <m:r>
                    <w:rPr>
                      <w:rFonts w:ascii="바탕" w:eastAsia="바탕" w:hAnsi="바탕" w:cs="바탕"/>
                      <w:sz w:val="20"/>
                      <w:szCs w:val="20"/>
                    </w:rPr>
                    <m:t>input</m:t>
                  </m:r>
                </m:sub>
              </m:sSub>
            </m:den>
          </m:f>
          <m:r>
            <w:rPr>
              <w:rFonts w:ascii="바탕" w:eastAsia="바탕" w:hAnsi="바탕" w:cs="바탕"/>
              <w:sz w:val="20"/>
              <w:szCs w:val="20"/>
            </w:rPr>
            <m:t>=</m:t>
          </m:r>
          <m:f>
            <m:fPr>
              <m:ctrlPr>
                <w:rPr>
                  <w:rFonts w:ascii="바탕" w:eastAsia="바탕" w:hAnsi="바탕" w:cs="바탕"/>
                  <w:sz w:val="20"/>
                  <w:szCs w:val="20"/>
                </w:rPr>
              </m:ctrlPr>
            </m:fPr>
            <m:num>
              <m:sSub>
                <m:sSubPr>
                  <m:ctrlPr>
                    <w:rPr>
                      <w:rFonts w:ascii="바탕" w:eastAsia="바탕" w:hAnsi="바탕" w:cs="바탕"/>
                      <w:sz w:val="20"/>
                      <w:szCs w:val="20"/>
                    </w:rPr>
                  </m:ctrlPr>
                </m:sSubPr>
                <m:e>
                  <m:r>
                    <w:rPr>
                      <w:rFonts w:ascii="바탕" w:eastAsia="바탕" w:hAnsi="바탕" w:cs="바탕"/>
                      <w:sz w:val="20"/>
                      <w:szCs w:val="20"/>
                    </w:rPr>
                    <m:t>I</m:t>
                  </m:r>
                </m:e>
                <m:sub>
                  <m:r>
                    <w:rPr>
                      <w:rFonts w:ascii="바탕" w:eastAsia="바탕" w:hAnsi="바탕" w:cs="바탕"/>
                      <w:sz w:val="20"/>
                      <w:szCs w:val="20"/>
                    </w:rPr>
                    <m:t>max</m:t>
                  </m:r>
                </m:sub>
              </m:sSub>
              <m:sSub>
                <m:sSubPr>
                  <m:ctrlPr>
                    <w:rPr>
                      <w:rFonts w:ascii="바탕" w:eastAsia="바탕" w:hAnsi="바탕" w:cs="바탕"/>
                      <w:sz w:val="20"/>
                      <w:szCs w:val="20"/>
                    </w:rPr>
                  </m:ctrlPr>
                </m:sSubPr>
                <m:e>
                  <m:r>
                    <w:rPr>
                      <w:rFonts w:ascii="바탕" w:eastAsia="바탕" w:hAnsi="바탕" w:cs="바탕"/>
                      <w:sz w:val="20"/>
                      <w:szCs w:val="20"/>
                    </w:rPr>
                    <m:t>V</m:t>
                  </m:r>
                </m:e>
                <m:sub>
                  <m:r>
                    <w:rPr>
                      <w:rFonts w:ascii="바탕" w:eastAsia="바탕" w:hAnsi="바탕" w:cs="바탕"/>
                      <w:sz w:val="20"/>
                      <w:szCs w:val="20"/>
                    </w:rPr>
                    <m:t>max</m:t>
                  </m:r>
                </m:sub>
              </m:sSub>
            </m:num>
            <m:den>
              <m:sSub>
                <m:sSubPr>
                  <m:ctrlPr>
                    <w:rPr>
                      <w:rFonts w:ascii="바탕" w:eastAsia="바탕" w:hAnsi="바탕" w:cs="바탕"/>
                      <w:sz w:val="20"/>
                      <w:szCs w:val="20"/>
                    </w:rPr>
                  </m:ctrlPr>
                </m:sSubPr>
                <m:e>
                  <m:r>
                    <w:rPr>
                      <w:rFonts w:ascii="바탕" w:eastAsia="바탕" w:hAnsi="바탕" w:cs="바탕"/>
                      <w:sz w:val="20"/>
                      <w:szCs w:val="20"/>
                    </w:rPr>
                    <m:t>p</m:t>
                  </m:r>
                </m:e>
                <m:sub>
                  <m:r>
                    <w:rPr>
                      <w:rFonts w:ascii="바탕" w:eastAsia="바탕" w:hAnsi="바탕" w:cs="바탕"/>
                      <w:sz w:val="20"/>
                      <w:szCs w:val="20"/>
                    </w:rPr>
                    <m:t>input</m:t>
                  </m:r>
                </m:sub>
              </m:sSub>
            </m:den>
          </m:f>
          <m:r>
            <w:rPr>
              <w:rFonts w:ascii="바탕" w:eastAsia="바탕" w:hAnsi="바탕" w:cs="바탕"/>
              <w:sz w:val="20"/>
              <w:szCs w:val="20"/>
            </w:rPr>
            <m:t>=</m:t>
          </m:r>
          <m:sSub>
            <m:sSubPr>
              <m:ctrlPr>
                <w:rPr>
                  <w:rFonts w:ascii="바탕" w:eastAsia="바탕" w:hAnsi="바탕" w:cs="바탕"/>
                  <w:sz w:val="20"/>
                  <w:szCs w:val="20"/>
                </w:rPr>
              </m:ctrlPr>
            </m:sSubPr>
            <m:e>
              <m:f>
                <m:fPr>
                  <m:ctrlPr>
                    <w:rPr>
                      <w:rFonts w:ascii="바탕" w:eastAsia="바탕" w:hAnsi="바탕" w:cs="바탕"/>
                      <w:sz w:val="20"/>
                      <w:szCs w:val="20"/>
                    </w:rPr>
                  </m:ctrlPr>
                </m:fPr>
                <m:num>
                  <m:sSub>
                    <m:sSubPr>
                      <m:ctrlPr>
                        <w:rPr>
                          <w:rFonts w:ascii="바탕" w:eastAsia="바탕" w:hAnsi="바탕" w:cs="바탕"/>
                          <w:sz w:val="20"/>
                          <w:szCs w:val="20"/>
                        </w:rPr>
                      </m:ctrlPr>
                    </m:sSubPr>
                    <m:e>
                      <m:r>
                        <w:rPr>
                          <w:rFonts w:ascii="바탕" w:eastAsia="바탕" w:hAnsi="바탕" w:cs="바탕"/>
                          <w:sz w:val="20"/>
                          <w:szCs w:val="20"/>
                        </w:rPr>
                        <m:t>I</m:t>
                      </m:r>
                    </m:e>
                    <m:sub>
                      <m:r>
                        <w:rPr>
                          <w:rFonts w:ascii="바탕" w:eastAsia="바탕" w:hAnsi="바탕" w:cs="바탕"/>
                          <w:sz w:val="20"/>
                          <w:szCs w:val="20"/>
                        </w:rPr>
                        <m:t>sc</m:t>
                      </m:r>
                    </m:sub>
                  </m:sSub>
                  <m:sSub>
                    <m:sSubPr>
                      <m:ctrlPr>
                        <w:rPr>
                          <w:rFonts w:ascii="바탕" w:eastAsia="바탕" w:hAnsi="바탕" w:cs="바탕"/>
                          <w:sz w:val="20"/>
                          <w:szCs w:val="20"/>
                        </w:rPr>
                      </m:ctrlPr>
                    </m:sSubPr>
                    <m:e>
                      <m:r>
                        <w:rPr>
                          <w:rFonts w:ascii="바탕" w:eastAsia="바탕" w:hAnsi="바탕" w:cs="바탕"/>
                          <w:sz w:val="20"/>
                          <w:szCs w:val="20"/>
                        </w:rPr>
                        <m:t>V</m:t>
                      </m:r>
                    </m:e>
                    <m:sub>
                      <m:r>
                        <w:rPr>
                          <w:rFonts w:ascii="바탕" w:eastAsia="바탕" w:hAnsi="바탕" w:cs="바탕"/>
                          <w:sz w:val="20"/>
                          <w:szCs w:val="20"/>
                        </w:rPr>
                        <m:t>oc</m:t>
                      </m:r>
                    </m:sub>
                  </m:sSub>
                  <m:r>
                    <w:rPr>
                      <w:rFonts w:ascii="바탕" w:eastAsia="바탕" w:hAnsi="바탕" w:cs="바탕"/>
                      <w:sz w:val="20"/>
                      <w:szCs w:val="20"/>
                    </w:rPr>
                    <m:t>FF</m:t>
                  </m:r>
                </m:num>
                <m:den>
                  <m:sSub>
                    <m:sSubPr>
                      <m:ctrlPr>
                        <w:rPr>
                          <w:rFonts w:ascii="바탕" w:eastAsia="바탕" w:hAnsi="바탕" w:cs="바탕"/>
                          <w:sz w:val="20"/>
                          <w:szCs w:val="20"/>
                        </w:rPr>
                      </m:ctrlPr>
                    </m:sSubPr>
                    <m:e>
                      <m:r>
                        <w:rPr>
                          <w:rFonts w:ascii="바탕" w:eastAsia="바탕" w:hAnsi="바탕" w:cs="바탕"/>
                          <w:sz w:val="20"/>
                          <w:szCs w:val="20"/>
                        </w:rPr>
                        <m:t>P</m:t>
                      </m:r>
                    </m:e>
                    <m:sub>
                      <m:r>
                        <w:rPr>
                          <w:rFonts w:ascii="바탕" w:eastAsia="바탕" w:hAnsi="바탕" w:cs="바탕"/>
                          <w:sz w:val="20"/>
                          <w:szCs w:val="20"/>
                        </w:rPr>
                        <m:t>input</m:t>
                      </m:r>
                    </m:sub>
                  </m:sSub>
                </m:den>
              </m:f>
            </m:e>
            <m:sub/>
          </m:sSub>
        </m:oMath>
      </m:oMathPara>
    </w:p>
    <w:p w14:paraId="78454614" w14:textId="77777777" w:rsidR="00CD378B" w:rsidRDefault="00000000">
      <w:pPr>
        <w:widowControl w:val="0"/>
        <w:spacing w:before="240" w:after="240" w:line="360" w:lineRule="auto"/>
        <w:jc w:val="both"/>
        <w:rPr>
          <w:rFonts w:ascii="바탕" w:eastAsia="바탕" w:hAnsi="바탕" w:cs="바탕"/>
          <w:sz w:val="20"/>
          <w:szCs w:val="20"/>
        </w:rPr>
      </w:pPr>
      <w:proofErr w:type="spellStart"/>
      <w:r>
        <w:rPr>
          <w:rFonts w:ascii="바탕" w:eastAsia="바탕" w:hAnsi="바탕" w:cs="바탕"/>
          <w:sz w:val="20"/>
          <w:szCs w:val="20"/>
        </w:rPr>
        <w:t>iv</w:t>
      </w:r>
      <w:proofErr w:type="spellEnd"/>
      <w:r>
        <w:rPr>
          <w:rFonts w:ascii="바탕" w:eastAsia="바탕" w:hAnsi="바탕" w:cs="바탕"/>
          <w:sz w:val="20"/>
          <w:szCs w:val="20"/>
        </w:rPr>
        <w:t xml:space="preserve">) 태양전지의 변환 효율은 생성된 전기에너지를 입사된 광자에너지로 나눈 값으로 나타내며 이 때 생성된 전기에너지는 단락전류 × 개방전압 × 충진계수를 입력 전력으로 표현할 수 있다. 이 때 단락전류는 부하 없이 흐를 수 있는 최대 전류, 개방전압은 회로가 열렸을 때의 최대 전압, 충진계수는 실제 출력이 이론상 최대 출력에서 얼마나 가까운지를 나타내는 비율을 의미한다. </w:t>
      </w:r>
    </w:p>
    <w:p w14:paraId="149E6441" w14:textId="77777777" w:rsidR="00CD378B" w:rsidRDefault="00000000">
      <w:pPr>
        <w:widowControl w:val="0"/>
        <w:spacing w:before="240" w:after="240" w:line="360" w:lineRule="auto"/>
        <w:jc w:val="both"/>
        <w:rPr>
          <w:rFonts w:ascii="바탕" w:eastAsia="바탕" w:hAnsi="바탕" w:cs="바탕"/>
          <w:sz w:val="20"/>
          <w:szCs w:val="20"/>
        </w:rPr>
      </w:pPr>
      <w:proofErr w:type="spellStart"/>
      <w:r>
        <w:rPr>
          <w:rFonts w:ascii="바탕" w:eastAsia="바탕" w:hAnsi="바탕" w:cs="바탕"/>
          <w:sz w:val="20"/>
          <w:szCs w:val="20"/>
        </w:rPr>
        <w:t>v</w:t>
      </w:r>
      <w:proofErr w:type="spellEnd"/>
      <w:r>
        <w:rPr>
          <w:rFonts w:ascii="바탕" w:eastAsia="바탕" w:hAnsi="바탕" w:cs="바탕"/>
          <w:sz w:val="20"/>
          <w:szCs w:val="20"/>
        </w:rPr>
        <w:t xml:space="preserve">) 일조시간에 따라 태양광 발전량은 큰 차이를 보이는데 달의 하루는 29.5일로 14.7일동안 해가 뜨고 14.7일동안 해가 진다. 달의 자전축은 약 1.5도 </w:t>
      </w:r>
      <w:proofErr w:type="spellStart"/>
      <w:r>
        <w:rPr>
          <w:rFonts w:ascii="바탕" w:eastAsia="바탕" w:hAnsi="바탕" w:cs="바탕"/>
          <w:sz w:val="20"/>
          <w:szCs w:val="20"/>
        </w:rPr>
        <w:t>기울어져있어</w:t>
      </w:r>
      <w:proofErr w:type="spellEnd"/>
      <w:r>
        <w:rPr>
          <w:rFonts w:ascii="바탕" w:eastAsia="바탕" w:hAnsi="바탕" w:cs="바탕"/>
          <w:sz w:val="20"/>
          <w:szCs w:val="20"/>
        </w:rPr>
        <w:t xml:space="preserve"> 남중고도가 거의 변하지 않고 백야현상이 나타나는 </w:t>
      </w:r>
      <w:proofErr w:type="spellStart"/>
      <w:r>
        <w:rPr>
          <w:rFonts w:ascii="바탕" w:eastAsia="바탕" w:hAnsi="바탕" w:cs="바탕"/>
          <w:sz w:val="20"/>
          <w:szCs w:val="20"/>
        </w:rPr>
        <w:t>지역또한</w:t>
      </w:r>
      <w:proofErr w:type="spellEnd"/>
      <w:r>
        <w:rPr>
          <w:rFonts w:ascii="바탕" w:eastAsia="바탕" w:hAnsi="바탕" w:cs="바탕"/>
          <w:sz w:val="20"/>
          <w:szCs w:val="20"/>
        </w:rPr>
        <w:t xml:space="preserve"> 거의 존재하지 않는다. 태양의 고도를 구하는 공식은 다음과 같다. 태양광 발전에서 판넬이 태양광의 입사각과 수직을 이룰 때 발전량이 최대를 이룬다. 이 때문에 태양이 이동하는 각에 맞추어 태양광 판넬을 회전시킨다면 해가 떠있는 기간동안 최대의 효율로 발전이 가능하다. </w:t>
      </w:r>
    </w:p>
    <w:p w14:paraId="1B78D62D" w14:textId="77777777" w:rsidR="00CD378B" w:rsidRDefault="00000000">
      <w:pPr>
        <w:widowControl w:val="0"/>
        <w:spacing w:before="240" w:after="240" w:line="360" w:lineRule="auto"/>
        <w:jc w:val="both"/>
        <w:rPr>
          <w:rFonts w:ascii="바탕" w:eastAsia="바탕" w:hAnsi="바탕" w:cs="바탕"/>
          <w:sz w:val="20"/>
          <w:szCs w:val="20"/>
        </w:rPr>
      </w:pPr>
      <m:oMathPara>
        <m:oMath>
          <m:r>
            <w:rPr>
              <w:rFonts w:ascii="Cambria Math" w:hAnsi="Cambria Math"/>
              <w:color w:val="202122"/>
              <w:sz w:val="24"/>
              <w:szCs w:val="24"/>
              <w:highlight w:val="white"/>
            </w:rPr>
            <m:t>sin h = (sin δ * sin φ) + (cos δ * cos φ * cos H)</m:t>
          </m:r>
        </m:oMath>
      </m:oMathPara>
    </w:p>
    <w:p w14:paraId="05BD378B" w14:textId="77777777" w:rsidR="00CD378B" w:rsidRDefault="00000000">
      <w:pPr>
        <w:jc w:val="both"/>
        <w:rPr>
          <w:rFonts w:ascii="바탕" w:eastAsia="바탕" w:hAnsi="바탕" w:cs="바탕"/>
          <w:sz w:val="20"/>
          <w:szCs w:val="20"/>
        </w:rPr>
      </w:pPr>
      <m:oMath>
        <m:r>
          <w:rPr>
            <w:rFonts w:ascii="바탕" w:eastAsia="바탕" w:hAnsi="바탕" w:cs="바탕"/>
            <w:sz w:val="20"/>
            <w:szCs w:val="20"/>
          </w:rPr>
          <m:t>I=</m:t>
        </m:r>
        <m:sSub>
          <m:sSubPr>
            <m:ctrlPr>
              <w:rPr>
                <w:rFonts w:ascii="바탕" w:eastAsia="바탕" w:hAnsi="바탕" w:cs="바탕"/>
                <w:sz w:val="20"/>
                <w:szCs w:val="20"/>
              </w:rPr>
            </m:ctrlPr>
          </m:sSubPr>
          <m:e>
            <m:r>
              <w:rPr>
                <w:rFonts w:ascii="바탕" w:eastAsia="바탕" w:hAnsi="바탕" w:cs="바탕"/>
                <w:sz w:val="20"/>
                <w:szCs w:val="20"/>
              </w:rPr>
              <m:t>I</m:t>
            </m:r>
          </m:e>
          <m:sub>
            <m:r>
              <w:rPr>
                <w:rFonts w:ascii="바탕" w:eastAsia="바탕" w:hAnsi="바탕" w:cs="바탕"/>
                <w:sz w:val="20"/>
                <w:szCs w:val="20"/>
              </w:rPr>
              <m:t>0</m:t>
            </m:r>
          </m:sub>
        </m:sSub>
        <m:r>
          <w:rPr>
            <w:rFonts w:ascii="바탕" w:eastAsia="바탕" w:hAnsi="바탕" w:cs="바탕"/>
            <w:sz w:val="20"/>
            <w:szCs w:val="20"/>
          </w:rPr>
          <m:t>cos θ</m:t>
        </m:r>
      </m:oMath>
      <w:r>
        <w:rPr>
          <w:rFonts w:ascii="바탕" w:eastAsia="바탕" w:hAnsi="바탕" w:cs="바탕"/>
          <w:sz w:val="20"/>
          <w:szCs w:val="20"/>
        </w:rPr>
        <w:t xml:space="preserve"> </w:t>
      </w:r>
    </w:p>
    <w:p w14:paraId="47089601" w14:textId="77777777" w:rsidR="00CD378B" w:rsidRDefault="00000000">
      <w:pPr>
        <w:widowControl w:val="0"/>
        <w:spacing w:before="240" w:after="240" w:line="360" w:lineRule="auto"/>
        <w:jc w:val="both"/>
        <w:rPr>
          <w:rFonts w:ascii="바탕" w:eastAsia="바탕" w:hAnsi="바탕" w:cs="바탕"/>
          <w:sz w:val="20"/>
          <w:szCs w:val="20"/>
        </w:rPr>
      </w:pPr>
      <w:r>
        <w:rPr>
          <w:rFonts w:ascii="바탕" w:eastAsia="바탕" w:hAnsi="바탕" w:cs="바탕"/>
          <w:sz w:val="20"/>
          <w:szCs w:val="20"/>
        </w:rPr>
        <w:t xml:space="preserve">(3) 우주정거장에서의 에너지 활용 </w:t>
      </w:r>
    </w:p>
    <w:p w14:paraId="2F6F7B48" w14:textId="77777777" w:rsidR="00CD378B" w:rsidRDefault="00000000">
      <w:pPr>
        <w:widowControl w:val="0"/>
        <w:spacing w:before="240" w:after="240" w:line="360" w:lineRule="auto"/>
        <w:jc w:val="both"/>
        <w:rPr>
          <w:rFonts w:ascii="바탕" w:eastAsia="바탕" w:hAnsi="바탕" w:cs="바탕"/>
          <w:sz w:val="20"/>
          <w:szCs w:val="20"/>
        </w:rPr>
      </w:pPr>
      <w:proofErr w:type="spellStart"/>
      <w:r>
        <w:rPr>
          <w:rFonts w:ascii="바탕" w:eastAsia="바탕" w:hAnsi="바탕" w:cs="바탕"/>
          <w:sz w:val="20"/>
          <w:szCs w:val="20"/>
        </w:rPr>
        <w:t>i</w:t>
      </w:r>
      <w:proofErr w:type="spellEnd"/>
      <w:r>
        <w:rPr>
          <w:rFonts w:ascii="바탕" w:eastAsia="바탕" w:hAnsi="바탕" w:cs="바탕"/>
          <w:sz w:val="20"/>
          <w:szCs w:val="20"/>
        </w:rPr>
        <w:t xml:space="preserve">) 국제우주정거장과 같은 장기 체류형 우주 주거 시설에서 에너지 활용은 생명 </w:t>
      </w:r>
      <w:proofErr w:type="spellStart"/>
      <w:r>
        <w:rPr>
          <w:rFonts w:ascii="바탕" w:eastAsia="바탕" w:hAnsi="바탕" w:cs="바탕"/>
          <w:sz w:val="20"/>
          <w:szCs w:val="20"/>
        </w:rPr>
        <w:t>유지뿐</w:t>
      </w:r>
      <w:proofErr w:type="spellEnd"/>
      <w:r>
        <w:rPr>
          <w:rFonts w:ascii="바탕" w:eastAsia="바탕" w:hAnsi="바탕" w:cs="바탕"/>
          <w:sz w:val="20"/>
          <w:szCs w:val="20"/>
        </w:rPr>
        <w:t xml:space="preserve"> 아니라 과학 실험, 궤도 유지, 통신 등 모든 시스템 운영의 핵심이다. 국제 우주 정거장은 태양광 패널을 통해 에너지를 생산하고, 이 전력을 저장 및 분배하는 전력 분배 유닛(PDU: Power </w:t>
      </w:r>
      <w:proofErr w:type="spellStart"/>
      <w:r>
        <w:rPr>
          <w:rFonts w:ascii="바탕" w:eastAsia="바탕" w:hAnsi="바탕" w:cs="바탕"/>
          <w:sz w:val="20"/>
          <w:szCs w:val="20"/>
        </w:rPr>
        <w:t>Distribution</w:t>
      </w:r>
      <w:proofErr w:type="spellEnd"/>
      <w:r>
        <w:rPr>
          <w:rFonts w:ascii="바탕" w:eastAsia="바탕" w:hAnsi="바탕" w:cs="바탕"/>
          <w:sz w:val="20"/>
          <w:szCs w:val="20"/>
        </w:rPr>
        <w:t xml:space="preserve"> </w:t>
      </w:r>
      <w:proofErr w:type="spellStart"/>
      <w:r>
        <w:rPr>
          <w:rFonts w:ascii="바탕" w:eastAsia="바탕" w:hAnsi="바탕" w:cs="바탕"/>
          <w:sz w:val="20"/>
          <w:szCs w:val="20"/>
        </w:rPr>
        <w:t>Unit</w:t>
      </w:r>
      <w:proofErr w:type="spellEnd"/>
      <w:r>
        <w:rPr>
          <w:rFonts w:ascii="바탕" w:eastAsia="바탕" w:hAnsi="바탕" w:cs="바탕"/>
          <w:sz w:val="20"/>
          <w:szCs w:val="20"/>
        </w:rPr>
        <w:t>)과 데이터 관리 시스템을 통해 모듈별로 전력을 제어한다.</w:t>
      </w:r>
    </w:p>
    <w:p w14:paraId="62D9479B" w14:textId="77777777" w:rsidR="00CD378B" w:rsidRDefault="00000000">
      <w:pPr>
        <w:widowControl w:val="0"/>
        <w:spacing w:before="240" w:after="240" w:line="360" w:lineRule="auto"/>
        <w:jc w:val="both"/>
        <w:rPr>
          <w:rFonts w:ascii="바탕" w:eastAsia="바탕" w:hAnsi="바탕" w:cs="바탕"/>
          <w:sz w:val="20"/>
          <w:szCs w:val="20"/>
        </w:rPr>
      </w:pPr>
      <w:r>
        <w:rPr>
          <w:rFonts w:ascii="바탕" w:eastAsia="바탕" w:hAnsi="바탕" w:cs="바탕"/>
          <w:sz w:val="20"/>
          <w:szCs w:val="20"/>
        </w:rPr>
        <w:t xml:space="preserve">생명 유지 시스템(LSS, Life </w:t>
      </w:r>
      <w:proofErr w:type="spellStart"/>
      <w:r>
        <w:rPr>
          <w:rFonts w:ascii="바탕" w:eastAsia="바탕" w:hAnsi="바탕" w:cs="바탕"/>
          <w:sz w:val="20"/>
          <w:szCs w:val="20"/>
        </w:rPr>
        <w:t>Support</w:t>
      </w:r>
      <w:proofErr w:type="spellEnd"/>
      <w:r>
        <w:rPr>
          <w:rFonts w:ascii="바탕" w:eastAsia="바탕" w:hAnsi="바탕" w:cs="바탕"/>
          <w:sz w:val="20"/>
          <w:szCs w:val="20"/>
        </w:rPr>
        <w:t xml:space="preserve"> System)은 정기적인 전력 공급이 필수적인 대표적 부문으로, 전기분해 기반의 산소 생성 장치(</w:t>
      </w:r>
      <w:proofErr w:type="spellStart"/>
      <w:r>
        <w:rPr>
          <w:rFonts w:ascii="바탕" w:eastAsia="바탕" w:hAnsi="바탕" w:cs="바탕"/>
          <w:sz w:val="20"/>
          <w:szCs w:val="20"/>
        </w:rPr>
        <w:t>Elektron</w:t>
      </w:r>
      <w:proofErr w:type="spellEnd"/>
      <w:r>
        <w:rPr>
          <w:rFonts w:ascii="바탕" w:eastAsia="바탕" w:hAnsi="바탕" w:cs="바탕"/>
          <w:sz w:val="20"/>
          <w:szCs w:val="20"/>
        </w:rPr>
        <w:t>), 이산화탄소 제거 장치(CDRA), 수분 재활용 시스템(WPA) 등이 여기에 포함된다.</w:t>
      </w:r>
    </w:p>
    <w:p w14:paraId="449CE5F7" w14:textId="77777777" w:rsidR="00CD378B" w:rsidRDefault="00000000">
      <w:pPr>
        <w:widowControl w:val="0"/>
        <w:spacing w:before="240" w:after="240" w:line="360" w:lineRule="auto"/>
        <w:jc w:val="both"/>
        <w:rPr>
          <w:rFonts w:ascii="바탕" w:eastAsia="바탕" w:hAnsi="바탕" w:cs="바탕"/>
          <w:sz w:val="20"/>
          <w:szCs w:val="20"/>
        </w:rPr>
      </w:pPr>
      <w:r>
        <w:rPr>
          <w:rFonts w:ascii="바탕" w:eastAsia="바탕" w:hAnsi="바탕" w:cs="바탕"/>
          <w:sz w:val="20"/>
          <w:szCs w:val="20"/>
        </w:rPr>
        <w:t>또한, 실험 모듈 내의 과학 장비(예: 유체역학 실험, 미세중력 반응 관찰 장치 등), 내부 조명, 열 조절 시스템(</w:t>
      </w:r>
      <w:proofErr w:type="spellStart"/>
      <w:r>
        <w:rPr>
          <w:rFonts w:ascii="바탕" w:eastAsia="바탕" w:hAnsi="바탕" w:cs="바탕"/>
          <w:sz w:val="20"/>
          <w:szCs w:val="20"/>
        </w:rPr>
        <w:t>Active</w:t>
      </w:r>
      <w:proofErr w:type="spellEnd"/>
      <w:r>
        <w:rPr>
          <w:rFonts w:ascii="바탕" w:eastAsia="바탕" w:hAnsi="바탕" w:cs="바탕"/>
          <w:sz w:val="20"/>
          <w:szCs w:val="20"/>
        </w:rPr>
        <w:t xml:space="preserve"> </w:t>
      </w:r>
      <w:proofErr w:type="spellStart"/>
      <w:r>
        <w:rPr>
          <w:rFonts w:ascii="바탕" w:eastAsia="바탕" w:hAnsi="바탕" w:cs="바탕"/>
          <w:sz w:val="20"/>
          <w:szCs w:val="20"/>
        </w:rPr>
        <w:t>Thermal</w:t>
      </w:r>
      <w:proofErr w:type="spellEnd"/>
      <w:r>
        <w:rPr>
          <w:rFonts w:ascii="바탕" w:eastAsia="바탕" w:hAnsi="바탕" w:cs="바탕"/>
          <w:sz w:val="20"/>
          <w:szCs w:val="20"/>
        </w:rPr>
        <w:t xml:space="preserve"> </w:t>
      </w:r>
      <w:proofErr w:type="spellStart"/>
      <w:r>
        <w:rPr>
          <w:rFonts w:ascii="바탕" w:eastAsia="바탕" w:hAnsi="바탕" w:cs="바탕"/>
          <w:sz w:val="20"/>
          <w:szCs w:val="20"/>
        </w:rPr>
        <w:t>Control</w:t>
      </w:r>
      <w:proofErr w:type="spellEnd"/>
      <w:r>
        <w:rPr>
          <w:rFonts w:ascii="바탕" w:eastAsia="바탕" w:hAnsi="바탕" w:cs="바탕"/>
          <w:sz w:val="20"/>
          <w:szCs w:val="20"/>
        </w:rPr>
        <w:t xml:space="preserve"> System, ATCS), 통신 장비는 모두 독립적인 전력 흐름을 요구하므로, 전력 부하 분산 알고리즘과 일정한 전력 우선순위 관리(Power Management </w:t>
      </w:r>
      <w:proofErr w:type="spellStart"/>
      <w:r>
        <w:rPr>
          <w:rFonts w:ascii="바탕" w:eastAsia="바탕" w:hAnsi="바탕" w:cs="바탕"/>
          <w:sz w:val="20"/>
          <w:szCs w:val="20"/>
        </w:rPr>
        <w:t>Protocols</w:t>
      </w:r>
      <w:proofErr w:type="spellEnd"/>
      <w:r>
        <w:rPr>
          <w:rFonts w:ascii="바탕" w:eastAsia="바탕" w:hAnsi="바탕" w:cs="바탕"/>
          <w:sz w:val="20"/>
          <w:szCs w:val="20"/>
        </w:rPr>
        <w:t>)가 적용된다.</w:t>
      </w:r>
    </w:p>
    <w:p w14:paraId="522F1AB5" w14:textId="77777777" w:rsidR="00CD378B" w:rsidRDefault="00000000">
      <w:pPr>
        <w:widowControl w:val="0"/>
        <w:spacing w:before="240" w:after="240" w:line="360" w:lineRule="auto"/>
        <w:jc w:val="both"/>
        <w:rPr>
          <w:rFonts w:ascii="바탕" w:eastAsia="바탕" w:hAnsi="바탕" w:cs="바탕"/>
          <w:sz w:val="20"/>
          <w:szCs w:val="20"/>
        </w:rPr>
      </w:pPr>
      <w:r>
        <w:rPr>
          <w:rFonts w:ascii="바탕" w:eastAsia="바탕" w:hAnsi="바탕" w:cs="바탕"/>
          <w:sz w:val="20"/>
          <w:szCs w:val="20"/>
        </w:rPr>
        <w:t xml:space="preserve">한편, 열 조절 시스템은 냉각 펌프, 히터, 라디에이터 등의 작동을 위한 전력을 필요로 한다. 특히 </w:t>
      </w:r>
      <w:proofErr w:type="spellStart"/>
      <w:r>
        <w:rPr>
          <w:rFonts w:ascii="바탕" w:eastAsia="바탕" w:hAnsi="바탕" w:cs="바탕"/>
          <w:sz w:val="20"/>
          <w:szCs w:val="20"/>
        </w:rPr>
        <w:t>ISS는</w:t>
      </w:r>
      <w:proofErr w:type="spellEnd"/>
      <w:r>
        <w:rPr>
          <w:rFonts w:ascii="바탕" w:eastAsia="바탕" w:hAnsi="바탕" w:cs="바탕"/>
          <w:sz w:val="20"/>
          <w:szCs w:val="20"/>
        </w:rPr>
        <w:t xml:space="preserve"> 내부 발열과 외부 태양복사 사이의 균형을 맞추기 위해 능동 열 제어 시스템을 통해 전력 기반 냉매 순환을 운영하고 있으며, 이는 매 초 약 14~16kW의 전력이 소비된다. </w:t>
      </w:r>
    </w:p>
    <w:p w14:paraId="742073C2" w14:textId="77777777" w:rsidR="00CD378B" w:rsidRDefault="00000000">
      <w:pPr>
        <w:widowControl w:val="0"/>
        <w:spacing w:before="240" w:after="240" w:line="360" w:lineRule="auto"/>
        <w:jc w:val="both"/>
        <w:rPr>
          <w:rFonts w:ascii="바탕" w:eastAsia="바탕" w:hAnsi="바탕" w:cs="바탕"/>
          <w:sz w:val="20"/>
          <w:szCs w:val="20"/>
        </w:rPr>
      </w:pPr>
      <w:r>
        <w:rPr>
          <w:rFonts w:ascii="바탕" w:eastAsia="바탕" w:hAnsi="바탕" w:cs="바탕"/>
          <w:sz w:val="20"/>
          <w:szCs w:val="20"/>
        </w:rPr>
        <w:t>이처럼 우주정거장에서의 전력은 단순한 공급 차원을 넘어, 각 시스템 간 상호작용과 우선순위 판단을 기반으로 한 고도화된 통합 에너지 관리 체계로 활용되고 있다.</w:t>
      </w:r>
    </w:p>
    <w:p w14:paraId="1C05C9CC" w14:textId="77777777" w:rsidR="00CD378B" w:rsidRDefault="00CD378B">
      <w:pPr>
        <w:ind w:left="720"/>
        <w:jc w:val="both"/>
        <w:rPr>
          <w:rFonts w:ascii="바탕" w:eastAsia="바탕" w:hAnsi="바탕" w:cs="바탕"/>
          <w:sz w:val="20"/>
          <w:szCs w:val="20"/>
        </w:rPr>
      </w:pPr>
    </w:p>
    <w:p w14:paraId="251B5560" w14:textId="77777777" w:rsidR="00CD378B" w:rsidRDefault="00000000">
      <w:pPr>
        <w:jc w:val="both"/>
        <w:rPr>
          <w:rFonts w:ascii="바탕" w:eastAsia="바탕" w:hAnsi="바탕" w:cs="바탕"/>
          <w:sz w:val="20"/>
          <w:szCs w:val="20"/>
        </w:rPr>
      </w:pPr>
      <w:r>
        <w:rPr>
          <w:rFonts w:ascii="바탕" w:eastAsia="바탕" w:hAnsi="바탕" w:cs="바탕"/>
          <w:sz w:val="20"/>
          <w:szCs w:val="20"/>
        </w:rPr>
        <w:t>(4) 전기 회로</w:t>
      </w:r>
    </w:p>
    <w:p w14:paraId="24A71B8B" w14:textId="77777777" w:rsidR="00CD378B" w:rsidRDefault="00CD378B">
      <w:pPr>
        <w:jc w:val="both"/>
        <w:rPr>
          <w:rFonts w:ascii="바탕" w:eastAsia="바탕" w:hAnsi="바탕" w:cs="바탕"/>
          <w:sz w:val="20"/>
          <w:szCs w:val="20"/>
        </w:rPr>
      </w:pPr>
    </w:p>
    <w:p w14:paraId="39D86AE7" w14:textId="77777777" w:rsidR="00CD378B" w:rsidRDefault="00000000">
      <w:pPr>
        <w:ind w:left="720"/>
        <w:jc w:val="both"/>
        <w:rPr>
          <w:rFonts w:ascii="바탕" w:eastAsia="바탕" w:hAnsi="바탕" w:cs="바탕"/>
          <w:sz w:val="20"/>
          <w:szCs w:val="20"/>
        </w:rPr>
      </w:pPr>
      <w:proofErr w:type="spellStart"/>
      <w:r>
        <w:rPr>
          <w:rFonts w:ascii="바탕" w:eastAsia="바탕" w:hAnsi="바탕" w:cs="바탕"/>
          <w:sz w:val="20"/>
          <w:szCs w:val="20"/>
        </w:rPr>
        <w:t>Capacitor</w:t>
      </w:r>
      <w:proofErr w:type="spellEnd"/>
    </w:p>
    <w:p w14:paraId="3E89FDBB" w14:textId="77777777" w:rsidR="00CD378B" w:rsidRDefault="00000000">
      <w:pPr>
        <w:ind w:left="720"/>
        <w:jc w:val="both"/>
        <w:rPr>
          <w:rFonts w:ascii="바탕" w:eastAsia="바탕" w:hAnsi="바탕" w:cs="바탕"/>
          <w:sz w:val="20"/>
          <w:szCs w:val="20"/>
        </w:rPr>
      </w:pPr>
      <m:oMathPara>
        <m:oMath>
          <m:r>
            <w:rPr>
              <w:rFonts w:ascii="바탕" w:eastAsia="바탕" w:hAnsi="바탕" w:cs="바탕"/>
              <w:sz w:val="20"/>
              <w:szCs w:val="20"/>
            </w:rPr>
            <m:t xml:space="preserve">dW = V dq = </m:t>
          </m:r>
          <m:f>
            <m:fPr>
              <m:ctrlPr>
                <w:rPr>
                  <w:rFonts w:ascii="바탕" w:eastAsia="바탕" w:hAnsi="바탕" w:cs="바탕"/>
                  <w:sz w:val="20"/>
                  <w:szCs w:val="20"/>
                </w:rPr>
              </m:ctrlPr>
            </m:fPr>
            <m:num>
              <m:r>
                <w:rPr>
                  <w:rFonts w:ascii="바탕" w:eastAsia="바탕" w:hAnsi="바탕" w:cs="바탕"/>
                  <w:sz w:val="20"/>
                  <w:szCs w:val="20"/>
                </w:rPr>
                <m:t>q</m:t>
              </m:r>
            </m:num>
            <m:den>
              <m:r>
                <w:rPr>
                  <w:rFonts w:ascii="바탕" w:eastAsia="바탕" w:hAnsi="바탕" w:cs="바탕"/>
                  <w:sz w:val="20"/>
                  <w:szCs w:val="20"/>
                </w:rPr>
                <m:t>c</m:t>
              </m:r>
            </m:den>
          </m:f>
          <m:r>
            <w:rPr>
              <w:rFonts w:ascii="바탕" w:eastAsia="바탕" w:hAnsi="바탕" w:cs="바탕"/>
              <w:sz w:val="20"/>
              <w:szCs w:val="20"/>
            </w:rPr>
            <m:t>dq</m:t>
          </m:r>
        </m:oMath>
      </m:oMathPara>
    </w:p>
    <w:p w14:paraId="4ED7B24B" w14:textId="77777777" w:rsidR="00CD378B" w:rsidRDefault="00000000">
      <w:pPr>
        <w:ind w:left="720"/>
        <w:jc w:val="both"/>
        <w:rPr>
          <w:rFonts w:ascii="바탕" w:eastAsia="바탕" w:hAnsi="바탕" w:cs="바탕"/>
          <w:sz w:val="20"/>
          <w:szCs w:val="20"/>
        </w:rPr>
      </w:pPr>
      <m:oMathPara>
        <m:oMath>
          <m:sSub>
            <m:sSubPr>
              <m:ctrlPr>
                <w:rPr>
                  <w:rFonts w:ascii="바탕" w:eastAsia="바탕" w:hAnsi="바탕" w:cs="바탕"/>
                  <w:sz w:val="20"/>
                  <w:szCs w:val="20"/>
                </w:rPr>
              </m:ctrlPr>
            </m:sSubPr>
            <m:e>
              <m:r>
                <w:rPr>
                  <w:rFonts w:ascii="바탕" w:eastAsia="바탕" w:hAnsi="바탕" w:cs="바탕"/>
                  <w:sz w:val="20"/>
                  <w:szCs w:val="20"/>
                </w:rPr>
                <m:t>U</m:t>
              </m:r>
            </m:e>
            <m:sub>
              <m:r>
                <w:rPr>
                  <w:rFonts w:ascii="바탕" w:eastAsia="바탕" w:hAnsi="바탕" w:cs="바탕"/>
                  <w:sz w:val="20"/>
                  <w:szCs w:val="20"/>
                </w:rPr>
                <m:t>c</m:t>
              </m:r>
            </m:sub>
          </m:sSub>
          <m:r>
            <w:rPr>
              <w:rFonts w:ascii="바탕" w:eastAsia="바탕" w:hAnsi="바탕" w:cs="바탕"/>
              <w:sz w:val="20"/>
              <w:szCs w:val="20"/>
            </w:rPr>
            <m:t xml:space="preserve">= </m:t>
          </m:r>
          <m:nary>
            <m:naryPr>
              <m:ctrlPr>
                <w:rPr>
                  <w:rFonts w:ascii="바탕" w:eastAsia="바탕" w:hAnsi="바탕" w:cs="바탕"/>
                  <w:sz w:val="20"/>
                  <w:szCs w:val="20"/>
                </w:rPr>
              </m:ctrlPr>
            </m:naryPr>
            <m:sub>
              <m:r>
                <w:rPr>
                  <w:rFonts w:ascii="바탕" w:eastAsia="바탕" w:hAnsi="바탕" w:cs="바탕"/>
                  <w:sz w:val="20"/>
                  <w:szCs w:val="20"/>
                </w:rPr>
                <m:t>0</m:t>
              </m:r>
            </m:sub>
            <m:sup>
              <m:r>
                <w:rPr>
                  <w:rFonts w:ascii="바탕" w:eastAsia="바탕" w:hAnsi="바탕" w:cs="바탕"/>
                  <w:sz w:val="20"/>
                  <w:szCs w:val="20"/>
                </w:rPr>
                <m:t>Q</m:t>
              </m:r>
            </m:sup>
            <m:e/>
          </m:nary>
          <m:f>
            <m:fPr>
              <m:ctrlPr>
                <w:rPr>
                  <w:rFonts w:ascii="바탕" w:eastAsia="바탕" w:hAnsi="바탕" w:cs="바탕"/>
                  <w:sz w:val="20"/>
                  <w:szCs w:val="20"/>
                </w:rPr>
              </m:ctrlPr>
            </m:fPr>
            <m:num>
              <m:r>
                <w:rPr>
                  <w:rFonts w:ascii="바탕" w:eastAsia="바탕" w:hAnsi="바탕" w:cs="바탕"/>
                  <w:sz w:val="20"/>
                  <w:szCs w:val="20"/>
                </w:rPr>
                <m:t>q</m:t>
              </m:r>
            </m:num>
            <m:den>
              <m:r>
                <w:rPr>
                  <w:rFonts w:ascii="바탕" w:eastAsia="바탕" w:hAnsi="바탕" w:cs="바탕"/>
                  <w:sz w:val="20"/>
                  <w:szCs w:val="20"/>
                </w:rPr>
                <m:t>c</m:t>
              </m:r>
            </m:den>
          </m:f>
          <m:r>
            <w:rPr>
              <w:rFonts w:ascii="바탕" w:eastAsia="바탕" w:hAnsi="바탕" w:cs="바탕"/>
              <w:sz w:val="20"/>
              <w:szCs w:val="20"/>
            </w:rPr>
            <m:t>dq=</m:t>
          </m:r>
          <m:f>
            <m:fPr>
              <m:ctrlPr>
                <w:rPr>
                  <w:rFonts w:ascii="바탕" w:eastAsia="바탕" w:hAnsi="바탕" w:cs="바탕"/>
                  <w:sz w:val="20"/>
                  <w:szCs w:val="20"/>
                </w:rPr>
              </m:ctrlPr>
            </m:fPr>
            <m:num>
              <m:r>
                <w:rPr>
                  <w:rFonts w:ascii="바탕" w:eastAsia="바탕" w:hAnsi="바탕" w:cs="바탕"/>
                  <w:sz w:val="20"/>
                  <w:szCs w:val="20"/>
                </w:rPr>
                <m:t>1</m:t>
              </m:r>
            </m:num>
            <m:den>
              <m:r>
                <w:rPr>
                  <w:rFonts w:ascii="바탕" w:eastAsia="바탕" w:hAnsi="바탕" w:cs="바탕"/>
                  <w:sz w:val="20"/>
                  <w:szCs w:val="20"/>
                </w:rPr>
                <m:t>2</m:t>
              </m:r>
            </m:den>
          </m:f>
          <m:f>
            <m:fPr>
              <m:ctrlPr>
                <w:rPr>
                  <w:rFonts w:ascii="바탕" w:eastAsia="바탕" w:hAnsi="바탕" w:cs="바탕"/>
                  <w:sz w:val="20"/>
                  <w:szCs w:val="20"/>
                </w:rPr>
              </m:ctrlPr>
            </m:fPr>
            <m:num>
              <m:sSup>
                <m:sSupPr>
                  <m:ctrlPr>
                    <w:rPr>
                      <w:rFonts w:ascii="바탕" w:eastAsia="바탕" w:hAnsi="바탕" w:cs="바탕"/>
                      <w:sz w:val="20"/>
                      <w:szCs w:val="20"/>
                    </w:rPr>
                  </m:ctrlPr>
                </m:sSupPr>
                <m:e>
                  <m:r>
                    <w:rPr>
                      <w:rFonts w:ascii="바탕" w:eastAsia="바탕" w:hAnsi="바탕" w:cs="바탕"/>
                      <w:sz w:val="20"/>
                      <w:szCs w:val="20"/>
                    </w:rPr>
                    <m:t>Q</m:t>
                  </m:r>
                </m:e>
                <m:sup>
                  <m:r>
                    <w:rPr>
                      <w:rFonts w:ascii="바탕" w:eastAsia="바탕" w:hAnsi="바탕" w:cs="바탕"/>
                      <w:sz w:val="20"/>
                      <w:szCs w:val="20"/>
                    </w:rPr>
                    <m:t>2</m:t>
                  </m:r>
                </m:sup>
              </m:sSup>
            </m:num>
            <m:den>
              <m:r>
                <w:rPr>
                  <w:rFonts w:ascii="바탕" w:eastAsia="바탕" w:hAnsi="바탕" w:cs="바탕"/>
                  <w:sz w:val="20"/>
                  <w:szCs w:val="20"/>
                </w:rPr>
                <m:t>c</m:t>
              </m:r>
            </m:den>
          </m:f>
          <m:r>
            <w:rPr>
              <w:rFonts w:ascii="바탕" w:eastAsia="바탕" w:hAnsi="바탕" w:cs="바탕"/>
              <w:sz w:val="20"/>
              <w:szCs w:val="20"/>
            </w:rPr>
            <m:t>=</m:t>
          </m:r>
          <m:f>
            <m:fPr>
              <m:ctrlPr>
                <w:rPr>
                  <w:rFonts w:ascii="바탕" w:eastAsia="바탕" w:hAnsi="바탕" w:cs="바탕"/>
                  <w:sz w:val="20"/>
                  <w:szCs w:val="20"/>
                </w:rPr>
              </m:ctrlPr>
            </m:fPr>
            <m:num>
              <m:r>
                <w:rPr>
                  <w:rFonts w:ascii="바탕" w:eastAsia="바탕" w:hAnsi="바탕" w:cs="바탕"/>
                  <w:sz w:val="20"/>
                  <w:szCs w:val="20"/>
                </w:rPr>
                <m:t>1</m:t>
              </m:r>
            </m:num>
            <m:den>
              <m:r>
                <w:rPr>
                  <w:rFonts w:ascii="바탕" w:eastAsia="바탕" w:hAnsi="바탕" w:cs="바탕"/>
                  <w:sz w:val="20"/>
                  <w:szCs w:val="20"/>
                </w:rPr>
                <m:t>2</m:t>
              </m:r>
            </m:den>
          </m:f>
          <m:r>
            <w:rPr>
              <w:rFonts w:ascii="바탕" w:eastAsia="바탕" w:hAnsi="바탕" w:cs="바탕"/>
              <w:sz w:val="20"/>
              <w:szCs w:val="20"/>
            </w:rPr>
            <m:t>C</m:t>
          </m:r>
          <m:sSup>
            <m:sSupPr>
              <m:ctrlPr>
                <w:rPr>
                  <w:rFonts w:ascii="바탕" w:eastAsia="바탕" w:hAnsi="바탕" w:cs="바탕"/>
                  <w:sz w:val="20"/>
                  <w:szCs w:val="20"/>
                </w:rPr>
              </m:ctrlPr>
            </m:sSupPr>
            <m:e>
              <m:r>
                <w:rPr>
                  <w:rFonts w:ascii="바탕" w:eastAsia="바탕" w:hAnsi="바탕" w:cs="바탕"/>
                  <w:sz w:val="20"/>
                  <w:szCs w:val="20"/>
                </w:rPr>
                <m:t>V</m:t>
              </m:r>
            </m:e>
            <m:sup>
              <m:r>
                <w:rPr>
                  <w:rFonts w:ascii="바탕" w:eastAsia="바탕" w:hAnsi="바탕" w:cs="바탕"/>
                  <w:sz w:val="20"/>
                  <w:szCs w:val="20"/>
                </w:rPr>
                <m:t>2</m:t>
              </m:r>
            </m:sup>
          </m:sSup>
        </m:oMath>
      </m:oMathPara>
    </w:p>
    <w:p w14:paraId="43DFCC66" w14:textId="77777777" w:rsidR="00CD378B" w:rsidRDefault="00CD378B">
      <w:pPr>
        <w:ind w:left="720"/>
        <w:jc w:val="both"/>
        <w:rPr>
          <w:rFonts w:ascii="바탕" w:eastAsia="바탕" w:hAnsi="바탕" w:cs="바탕"/>
          <w:sz w:val="20"/>
          <w:szCs w:val="20"/>
        </w:rPr>
      </w:pPr>
    </w:p>
    <w:p w14:paraId="7BB14722" w14:textId="77777777" w:rsidR="00CD378B" w:rsidRDefault="00000000">
      <w:pPr>
        <w:ind w:left="720"/>
        <w:jc w:val="both"/>
        <w:rPr>
          <w:rFonts w:ascii="바탕" w:eastAsia="바탕" w:hAnsi="바탕" w:cs="바탕"/>
          <w:sz w:val="20"/>
          <w:szCs w:val="20"/>
        </w:rPr>
      </w:pPr>
      <w:proofErr w:type="spellStart"/>
      <w:r>
        <w:rPr>
          <w:rFonts w:ascii="바탕" w:eastAsia="바탕" w:hAnsi="바탕" w:cs="바탕"/>
          <w:sz w:val="20"/>
          <w:szCs w:val="20"/>
        </w:rPr>
        <w:t>Inductor</w:t>
      </w:r>
      <w:proofErr w:type="spellEnd"/>
    </w:p>
    <w:p w14:paraId="5B02DAA3" w14:textId="77777777" w:rsidR="00CD378B" w:rsidRDefault="00000000">
      <w:pPr>
        <w:widowControl w:val="0"/>
        <w:spacing w:line="240" w:lineRule="auto"/>
        <w:ind w:left="720"/>
        <w:jc w:val="both"/>
        <w:rPr>
          <w:rFonts w:ascii="바탕" w:eastAsia="바탕" w:hAnsi="바탕" w:cs="바탕"/>
          <w:sz w:val="20"/>
          <w:szCs w:val="20"/>
        </w:rPr>
      </w:pPr>
      <m:oMathPara>
        <m:oMath>
          <m:r>
            <w:rPr>
              <w:rFonts w:ascii="Cambria Math" w:hAnsi="Cambria Math"/>
            </w:rPr>
            <m:t>ε</m:t>
          </m:r>
          <m:r>
            <w:rPr>
              <w:rFonts w:ascii="바탕" w:eastAsia="바탕" w:hAnsi="바탕" w:cs="바탕"/>
              <w:sz w:val="20"/>
              <w:szCs w:val="20"/>
            </w:rPr>
            <m:t>=-L</m:t>
          </m:r>
          <m:f>
            <m:fPr>
              <m:ctrlPr>
                <w:rPr>
                  <w:rFonts w:ascii="바탕" w:eastAsia="바탕" w:hAnsi="바탕" w:cs="바탕"/>
                  <w:sz w:val="20"/>
                  <w:szCs w:val="20"/>
                </w:rPr>
              </m:ctrlPr>
            </m:fPr>
            <m:num>
              <m:r>
                <w:rPr>
                  <w:rFonts w:ascii="바탕" w:eastAsia="바탕" w:hAnsi="바탕" w:cs="바탕"/>
                  <w:sz w:val="20"/>
                  <w:szCs w:val="20"/>
                </w:rPr>
                <m:t>dI</m:t>
              </m:r>
            </m:num>
            <m:den>
              <m:r>
                <w:rPr>
                  <w:rFonts w:ascii="바탕" w:eastAsia="바탕" w:hAnsi="바탕" w:cs="바탕"/>
                  <w:sz w:val="20"/>
                  <w:szCs w:val="20"/>
                </w:rPr>
                <m:t>dt</m:t>
              </m:r>
            </m:den>
          </m:f>
        </m:oMath>
      </m:oMathPara>
    </w:p>
    <w:p w14:paraId="178A7FA6" w14:textId="77777777" w:rsidR="00CD378B" w:rsidRDefault="00000000">
      <w:pPr>
        <w:widowControl w:val="0"/>
        <w:spacing w:line="240" w:lineRule="auto"/>
        <w:ind w:left="720"/>
        <w:jc w:val="both"/>
        <w:rPr>
          <w:rFonts w:ascii="바탕" w:eastAsia="바탕" w:hAnsi="바탕" w:cs="바탕"/>
          <w:sz w:val="20"/>
          <w:szCs w:val="20"/>
        </w:rPr>
      </w:pPr>
      <m:oMath>
        <m:r>
          <w:rPr>
            <w:rFonts w:ascii="바탕" w:eastAsia="바탕" w:hAnsi="바탕" w:cs="바탕"/>
            <w:sz w:val="20"/>
            <w:szCs w:val="20"/>
          </w:rPr>
          <m:t>P = VI=LI</m:t>
        </m:r>
        <m:f>
          <m:fPr>
            <m:ctrlPr>
              <w:rPr>
                <w:rFonts w:ascii="바탕" w:eastAsia="바탕" w:hAnsi="바탕" w:cs="바탕"/>
                <w:sz w:val="20"/>
                <w:szCs w:val="20"/>
              </w:rPr>
            </m:ctrlPr>
          </m:fPr>
          <m:num>
            <m:r>
              <w:rPr>
                <w:rFonts w:ascii="바탕" w:eastAsia="바탕" w:hAnsi="바탕" w:cs="바탕"/>
                <w:sz w:val="20"/>
                <w:szCs w:val="20"/>
              </w:rPr>
              <m:t>dI</m:t>
            </m:r>
          </m:num>
          <m:den>
            <m:r>
              <w:rPr>
                <w:rFonts w:ascii="바탕" w:eastAsia="바탕" w:hAnsi="바탕" w:cs="바탕"/>
                <w:sz w:val="20"/>
                <w:szCs w:val="20"/>
              </w:rPr>
              <m:t>dt</m:t>
            </m:r>
          </m:den>
        </m:f>
      </m:oMath>
      <w:r>
        <w:rPr>
          <w:rFonts w:ascii="바탕" w:eastAsia="바탕" w:hAnsi="바탕" w:cs="바탕"/>
          <w:sz w:val="20"/>
          <w:szCs w:val="20"/>
        </w:rPr>
        <w:t xml:space="preserve">에서 </w:t>
      </w:r>
      <m:oMath>
        <m:sSub>
          <m:sSubPr>
            <m:ctrlPr>
              <w:rPr>
                <w:rFonts w:ascii="바탕" w:eastAsia="바탕" w:hAnsi="바탕" w:cs="바탕"/>
                <w:sz w:val="20"/>
                <w:szCs w:val="20"/>
              </w:rPr>
            </m:ctrlPr>
          </m:sSubPr>
          <m:e>
            <m:r>
              <w:rPr>
                <w:rFonts w:ascii="바탕" w:eastAsia="바탕" w:hAnsi="바탕" w:cs="바탕"/>
                <w:sz w:val="20"/>
                <w:szCs w:val="20"/>
              </w:rPr>
              <m:t>U</m:t>
            </m:r>
          </m:e>
          <m:sub>
            <m:r>
              <w:rPr>
                <w:rFonts w:ascii="바탕" w:eastAsia="바탕" w:hAnsi="바탕" w:cs="바탕"/>
                <w:sz w:val="20"/>
                <w:szCs w:val="20"/>
              </w:rPr>
              <m:t>L</m:t>
            </m:r>
          </m:sub>
        </m:sSub>
        <m:r>
          <w:rPr>
            <w:rFonts w:ascii="바탕" w:eastAsia="바탕" w:hAnsi="바탕" w:cs="바탕"/>
            <w:sz w:val="20"/>
            <w:szCs w:val="20"/>
          </w:rPr>
          <m:t>=</m:t>
        </m:r>
        <m:nary>
          <m:naryPr>
            <m:ctrlPr>
              <w:rPr>
                <w:rFonts w:ascii="바탕" w:eastAsia="바탕" w:hAnsi="바탕" w:cs="바탕"/>
                <w:sz w:val="20"/>
                <w:szCs w:val="20"/>
              </w:rPr>
            </m:ctrlPr>
          </m:naryPr>
          <m:sub>
            <m:r>
              <w:rPr>
                <w:rFonts w:ascii="바탕" w:eastAsia="바탕" w:hAnsi="바탕" w:cs="바탕"/>
                <w:sz w:val="20"/>
                <w:szCs w:val="20"/>
              </w:rPr>
              <m:t>0</m:t>
            </m:r>
          </m:sub>
          <m:sup>
            <m:r>
              <w:rPr>
                <w:rFonts w:ascii="바탕" w:eastAsia="바탕" w:hAnsi="바탕" w:cs="바탕"/>
                <w:sz w:val="20"/>
                <w:szCs w:val="20"/>
              </w:rPr>
              <m:t>I</m:t>
            </m:r>
          </m:sup>
          <m:e/>
        </m:nary>
        <m:r>
          <w:rPr>
            <w:rFonts w:ascii="바탕" w:eastAsia="바탕" w:hAnsi="바탕" w:cs="바탕"/>
            <w:sz w:val="20"/>
            <w:szCs w:val="20"/>
          </w:rPr>
          <m:t>LI' dI'=</m:t>
        </m:r>
        <m:f>
          <m:fPr>
            <m:ctrlPr>
              <w:rPr>
                <w:rFonts w:ascii="바탕" w:eastAsia="바탕" w:hAnsi="바탕" w:cs="바탕"/>
                <w:sz w:val="20"/>
                <w:szCs w:val="20"/>
              </w:rPr>
            </m:ctrlPr>
          </m:fPr>
          <m:num>
            <m:r>
              <w:rPr>
                <w:rFonts w:ascii="바탕" w:eastAsia="바탕" w:hAnsi="바탕" w:cs="바탕"/>
                <w:sz w:val="20"/>
                <w:szCs w:val="20"/>
              </w:rPr>
              <m:t>1</m:t>
            </m:r>
          </m:num>
          <m:den>
            <m:r>
              <w:rPr>
                <w:rFonts w:ascii="바탕" w:eastAsia="바탕" w:hAnsi="바탕" w:cs="바탕"/>
                <w:sz w:val="20"/>
                <w:szCs w:val="20"/>
              </w:rPr>
              <m:t>2</m:t>
            </m:r>
          </m:den>
        </m:f>
        <m:r>
          <w:rPr>
            <w:rFonts w:ascii="바탕" w:eastAsia="바탕" w:hAnsi="바탕" w:cs="바탕"/>
            <w:sz w:val="20"/>
            <w:szCs w:val="20"/>
          </w:rPr>
          <m:t>L</m:t>
        </m:r>
        <m:sSup>
          <m:sSupPr>
            <m:ctrlPr>
              <w:rPr>
                <w:rFonts w:ascii="바탕" w:eastAsia="바탕" w:hAnsi="바탕" w:cs="바탕"/>
                <w:sz w:val="20"/>
                <w:szCs w:val="20"/>
              </w:rPr>
            </m:ctrlPr>
          </m:sSupPr>
          <m:e>
            <m:r>
              <w:rPr>
                <w:rFonts w:ascii="바탕" w:eastAsia="바탕" w:hAnsi="바탕" w:cs="바탕"/>
                <w:sz w:val="20"/>
                <w:szCs w:val="20"/>
              </w:rPr>
              <m:t>I</m:t>
            </m:r>
          </m:e>
          <m:sup>
            <m:r>
              <w:rPr>
                <w:rFonts w:ascii="바탕" w:eastAsia="바탕" w:hAnsi="바탕" w:cs="바탕"/>
                <w:sz w:val="20"/>
                <w:szCs w:val="20"/>
              </w:rPr>
              <m:t>2</m:t>
            </m:r>
          </m:sup>
        </m:sSup>
      </m:oMath>
    </w:p>
    <w:p w14:paraId="374FD461" w14:textId="77777777" w:rsidR="00CD378B" w:rsidRDefault="00CD378B">
      <w:pPr>
        <w:widowControl w:val="0"/>
        <w:spacing w:line="240" w:lineRule="auto"/>
        <w:jc w:val="both"/>
        <w:rPr>
          <w:rFonts w:ascii="바탕" w:eastAsia="바탕" w:hAnsi="바탕" w:cs="바탕"/>
          <w:sz w:val="20"/>
          <w:szCs w:val="20"/>
        </w:rPr>
      </w:pPr>
    </w:p>
    <w:p w14:paraId="0C93553F" w14:textId="77777777" w:rsidR="00CD378B" w:rsidRDefault="00000000">
      <w:pPr>
        <w:widowControl w:val="0"/>
        <w:spacing w:line="240" w:lineRule="auto"/>
        <w:ind w:left="720"/>
        <w:jc w:val="both"/>
        <w:rPr>
          <w:rFonts w:ascii="바탕" w:eastAsia="바탕" w:hAnsi="바탕" w:cs="바탕"/>
          <w:sz w:val="20"/>
          <w:szCs w:val="20"/>
        </w:rPr>
      </w:pPr>
      <w:r>
        <w:rPr>
          <w:rFonts w:ascii="바탕" w:eastAsia="바탕" w:hAnsi="바탕" w:cs="바탕"/>
          <w:sz w:val="20"/>
          <w:szCs w:val="20"/>
        </w:rPr>
        <w:t>RC 회로</w:t>
      </w:r>
    </w:p>
    <w:p w14:paraId="0B3A1AB8" w14:textId="77777777" w:rsidR="00CD378B" w:rsidRDefault="00CD378B">
      <w:pPr>
        <w:widowControl w:val="0"/>
        <w:spacing w:line="240" w:lineRule="auto"/>
        <w:jc w:val="both"/>
        <w:rPr>
          <w:rFonts w:ascii="바탕" w:eastAsia="바탕" w:hAnsi="바탕" w:cs="바탕"/>
          <w:sz w:val="20"/>
          <w:szCs w:val="20"/>
        </w:rPr>
      </w:pPr>
    </w:p>
    <w:p w14:paraId="4F1FCD99" w14:textId="77777777" w:rsidR="00CD378B" w:rsidRDefault="00000000">
      <w:pPr>
        <w:widowControl w:val="0"/>
        <w:spacing w:line="240" w:lineRule="auto"/>
        <w:ind w:left="720"/>
        <w:jc w:val="both"/>
        <w:rPr>
          <w:rFonts w:ascii="바탕" w:eastAsia="바탕" w:hAnsi="바탕" w:cs="바탕"/>
          <w:sz w:val="20"/>
          <w:szCs w:val="20"/>
        </w:rPr>
      </w:pPr>
      <m:oMath>
        <m:r>
          <w:rPr>
            <w:rFonts w:ascii="바탕" w:eastAsia="바탕" w:hAnsi="바탕" w:cs="바탕"/>
            <w:sz w:val="20"/>
            <w:szCs w:val="20"/>
          </w:rPr>
          <m:t>V = IR+</m:t>
        </m:r>
        <m:f>
          <m:fPr>
            <m:ctrlPr>
              <w:rPr>
                <w:rFonts w:ascii="바탕" w:eastAsia="바탕" w:hAnsi="바탕" w:cs="바탕"/>
                <w:sz w:val="20"/>
                <w:szCs w:val="20"/>
              </w:rPr>
            </m:ctrlPr>
          </m:fPr>
          <m:num>
            <m:r>
              <w:rPr>
                <w:rFonts w:ascii="바탕" w:eastAsia="바탕" w:hAnsi="바탕" w:cs="바탕"/>
                <w:sz w:val="20"/>
                <w:szCs w:val="20"/>
              </w:rPr>
              <m:t>q</m:t>
            </m:r>
          </m:num>
          <m:den>
            <m:r>
              <w:rPr>
                <w:rFonts w:ascii="바탕" w:eastAsia="바탕" w:hAnsi="바탕" w:cs="바탕"/>
                <w:sz w:val="20"/>
                <w:szCs w:val="20"/>
              </w:rPr>
              <m:t>c</m:t>
            </m:r>
          </m:den>
        </m:f>
        <m:r>
          <w:rPr>
            <w:rFonts w:ascii="바탕" w:eastAsia="바탕" w:hAnsi="바탕" w:cs="바탕"/>
            <w:sz w:val="20"/>
            <w:szCs w:val="20"/>
          </w:rPr>
          <m:t xml:space="preserve"> </m:t>
        </m:r>
      </m:oMath>
      <w:r>
        <w:rPr>
          <w:rFonts w:ascii="바탕" w:eastAsia="바탕" w:hAnsi="바탕" w:cs="바탕"/>
          <w:sz w:val="20"/>
          <w:szCs w:val="20"/>
        </w:rPr>
        <w:t xml:space="preserve">→ </w:t>
      </w:r>
      <m:oMath>
        <m:r>
          <w:rPr>
            <w:rFonts w:ascii="바탕" w:eastAsia="바탕" w:hAnsi="바탕" w:cs="바탕"/>
            <w:sz w:val="20"/>
            <w:szCs w:val="20"/>
          </w:rPr>
          <m:t>R</m:t>
        </m:r>
        <m:f>
          <m:fPr>
            <m:ctrlPr>
              <w:rPr>
                <w:rFonts w:ascii="바탕" w:eastAsia="바탕" w:hAnsi="바탕" w:cs="바탕"/>
                <w:sz w:val="20"/>
                <w:szCs w:val="20"/>
              </w:rPr>
            </m:ctrlPr>
          </m:fPr>
          <m:num>
            <m:r>
              <w:rPr>
                <w:rFonts w:ascii="바탕" w:eastAsia="바탕" w:hAnsi="바탕" w:cs="바탕"/>
                <w:sz w:val="20"/>
                <w:szCs w:val="20"/>
              </w:rPr>
              <m:t>dq</m:t>
            </m:r>
          </m:num>
          <m:den>
            <m:r>
              <w:rPr>
                <w:rFonts w:ascii="바탕" w:eastAsia="바탕" w:hAnsi="바탕" w:cs="바탕"/>
                <w:sz w:val="20"/>
                <w:szCs w:val="20"/>
              </w:rPr>
              <m:t>dt</m:t>
            </m:r>
          </m:den>
        </m:f>
        <m:r>
          <w:rPr>
            <w:rFonts w:ascii="바탕" w:eastAsia="바탕" w:hAnsi="바탕" w:cs="바탕"/>
            <w:sz w:val="20"/>
            <w:szCs w:val="20"/>
          </w:rPr>
          <m:t>+</m:t>
        </m:r>
        <m:f>
          <m:fPr>
            <m:ctrlPr>
              <w:rPr>
                <w:rFonts w:ascii="바탕" w:eastAsia="바탕" w:hAnsi="바탕" w:cs="바탕"/>
                <w:sz w:val="20"/>
                <w:szCs w:val="20"/>
              </w:rPr>
            </m:ctrlPr>
          </m:fPr>
          <m:num>
            <m:r>
              <w:rPr>
                <w:rFonts w:ascii="바탕" w:eastAsia="바탕" w:hAnsi="바탕" w:cs="바탕"/>
                <w:sz w:val="20"/>
                <w:szCs w:val="20"/>
              </w:rPr>
              <m:t>q</m:t>
            </m:r>
          </m:num>
          <m:den>
            <m:r>
              <w:rPr>
                <w:rFonts w:ascii="바탕" w:eastAsia="바탕" w:hAnsi="바탕" w:cs="바탕"/>
                <w:sz w:val="20"/>
                <w:szCs w:val="20"/>
              </w:rPr>
              <m:t>c</m:t>
            </m:r>
          </m:den>
        </m:f>
        <m:r>
          <w:rPr>
            <w:rFonts w:ascii="바탕" w:eastAsia="바탕" w:hAnsi="바탕" w:cs="바탕"/>
            <w:sz w:val="20"/>
            <w:szCs w:val="20"/>
          </w:rPr>
          <m:t>=V</m:t>
        </m:r>
      </m:oMath>
    </w:p>
    <w:p w14:paraId="121F4EBC" w14:textId="77777777" w:rsidR="00CD378B" w:rsidRDefault="00000000">
      <w:pPr>
        <w:widowControl w:val="0"/>
        <w:spacing w:line="240" w:lineRule="auto"/>
        <w:ind w:left="720"/>
        <w:jc w:val="both"/>
        <w:rPr>
          <w:rFonts w:ascii="바탕" w:eastAsia="바탕" w:hAnsi="바탕" w:cs="바탕"/>
          <w:sz w:val="20"/>
          <w:szCs w:val="20"/>
        </w:rPr>
      </w:pPr>
      <m:oMathPara>
        <m:oMath>
          <m:r>
            <w:rPr>
              <w:rFonts w:ascii="바탕" w:eastAsia="바탕" w:hAnsi="바탕" w:cs="바탕"/>
              <w:sz w:val="20"/>
              <w:szCs w:val="20"/>
            </w:rPr>
            <m:t>q(t) = CV(1-</m:t>
          </m:r>
          <m:sSup>
            <m:sSupPr>
              <m:ctrlPr>
                <w:rPr>
                  <w:rFonts w:ascii="바탕" w:eastAsia="바탕" w:hAnsi="바탕" w:cs="바탕"/>
                  <w:sz w:val="20"/>
                  <w:szCs w:val="20"/>
                </w:rPr>
              </m:ctrlPr>
            </m:sSupPr>
            <m:e>
              <m:r>
                <w:rPr>
                  <w:rFonts w:ascii="바탕" w:eastAsia="바탕" w:hAnsi="바탕" w:cs="바탕"/>
                  <w:sz w:val="20"/>
                  <w:szCs w:val="20"/>
                </w:rPr>
                <m:t>e</m:t>
              </m:r>
            </m:e>
            <m:sup>
              <m:r>
                <w:rPr>
                  <w:rFonts w:ascii="바탕" w:eastAsia="바탕" w:hAnsi="바탕" w:cs="바탕"/>
                  <w:sz w:val="20"/>
                  <w:szCs w:val="20"/>
                </w:rPr>
                <m:t>-</m:t>
              </m:r>
              <m:f>
                <m:fPr>
                  <m:ctrlPr>
                    <w:rPr>
                      <w:rFonts w:ascii="바탕" w:eastAsia="바탕" w:hAnsi="바탕" w:cs="바탕"/>
                      <w:sz w:val="20"/>
                      <w:szCs w:val="20"/>
                    </w:rPr>
                  </m:ctrlPr>
                </m:fPr>
                <m:num>
                  <m:r>
                    <w:rPr>
                      <w:rFonts w:ascii="바탕" w:eastAsia="바탕" w:hAnsi="바탕" w:cs="바탕"/>
                      <w:sz w:val="20"/>
                      <w:szCs w:val="20"/>
                    </w:rPr>
                    <m:t>1</m:t>
                  </m:r>
                </m:num>
                <m:den>
                  <m:r>
                    <w:rPr>
                      <w:rFonts w:ascii="바탕" w:eastAsia="바탕" w:hAnsi="바탕" w:cs="바탕"/>
                      <w:sz w:val="20"/>
                      <w:szCs w:val="20"/>
                    </w:rPr>
                    <m:t>RC</m:t>
                  </m:r>
                </m:den>
              </m:f>
              <m:r>
                <w:rPr>
                  <w:rFonts w:ascii="바탕" w:eastAsia="바탕" w:hAnsi="바탕" w:cs="바탕"/>
                  <w:sz w:val="20"/>
                  <w:szCs w:val="20"/>
                </w:rPr>
                <m:t>t</m:t>
              </m:r>
            </m:sup>
          </m:sSup>
          <m:r>
            <w:rPr>
              <w:rFonts w:ascii="바탕" w:eastAsia="바탕" w:hAnsi="바탕" w:cs="바탕"/>
              <w:sz w:val="20"/>
              <w:szCs w:val="20"/>
            </w:rPr>
            <m:t>), V(t)=V(1-</m:t>
          </m:r>
          <m:sSup>
            <m:sSupPr>
              <m:ctrlPr>
                <w:rPr>
                  <w:rFonts w:ascii="바탕" w:eastAsia="바탕" w:hAnsi="바탕" w:cs="바탕"/>
                  <w:sz w:val="20"/>
                  <w:szCs w:val="20"/>
                </w:rPr>
              </m:ctrlPr>
            </m:sSupPr>
            <m:e>
              <m:r>
                <w:rPr>
                  <w:rFonts w:ascii="바탕" w:eastAsia="바탕" w:hAnsi="바탕" w:cs="바탕"/>
                  <w:sz w:val="20"/>
                  <w:szCs w:val="20"/>
                </w:rPr>
                <m:t>e</m:t>
              </m:r>
            </m:e>
            <m:sup>
              <m:r>
                <w:rPr>
                  <w:rFonts w:ascii="바탕" w:eastAsia="바탕" w:hAnsi="바탕" w:cs="바탕"/>
                  <w:sz w:val="20"/>
                  <w:szCs w:val="20"/>
                </w:rPr>
                <m:t>-</m:t>
              </m:r>
              <m:f>
                <m:fPr>
                  <m:ctrlPr>
                    <w:rPr>
                      <w:rFonts w:ascii="바탕" w:eastAsia="바탕" w:hAnsi="바탕" w:cs="바탕"/>
                      <w:sz w:val="20"/>
                      <w:szCs w:val="20"/>
                    </w:rPr>
                  </m:ctrlPr>
                </m:fPr>
                <m:num>
                  <m:r>
                    <w:rPr>
                      <w:rFonts w:ascii="바탕" w:eastAsia="바탕" w:hAnsi="바탕" w:cs="바탕"/>
                      <w:sz w:val="20"/>
                      <w:szCs w:val="20"/>
                    </w:rPr>
                    <m:t>1</m:t>
                  </m:r>
                </m:num>
                <m:den>
                  <m:r>
                    <w:rPr>
                      <w:rFonts w:ascii="바탕" w:eastAsia="바탕" w:hAnsi="바탕" w:cs="바탕"/>
                      <w:sz w:val="20"/>
                      <w:szCs w:val="20"/>
                    </w:rPr>
                    <m:t>RC</m:t>
                  </m:r>
                </m:den>
              </m:f>
              <m:r>
                <w:rPr>
                  <w:rFonts w:ascii="바탕" w:eastAsia="바탕" w:hAnsi="바탕" w:cs="바탕"/>
                  <w:sz w:val="20"/>
                  <w:szCs w:val="20"/>
                </w:rPr>
                <m:t>t</m:t>
              </m:r>
            </m:sup>
          </m:sSup>
          <m:r>
            <w:rPr>
              <w:rFonts w:ascii="바탕" w:eastAsia="바탕" w:hAnsi="바탕" w:cs="바탕"/>
              <w:sz w:val="20"/>
              <w:szCs w:val="20"/>
            </w:rPr>
            <m:t>)</m:t>
          </m:r>
        </m:oMath>
      </m:oMathPara>
    </w:p>
    <w:p w14:paraId="561C4834" w14:textId="77777777" w:rsidR="00CD378B" w:rsidRDefault="00CD378B">
      <w:pPr>
        <w:widowControl w:val="0"/>
        <w:spacing w:line="240" w:lineRule="auto"/>
        <w:ind w:left="720"/>
        <w:jc w:val="both"/>
        <w:rPr>
          <w:rFonts w:ascii="바탕" w:eastAsia="바탕" w:hAnsi="바탕" w:cs="바탕"/>
          <w:sz w:val="20"/>
          <w:szCs w:val="20"/>
        </w:rPr>
      </w:pPr>
    </w:p>
    <w:p w14:paraId="160ADECA" w14:textId="77777777" w:rsidR="00CD378B" w:rsidRDefault="00CD378B">
      <w:pPr>
        <w:widowControl w:val="0"/>
        <w:spacing w:line="240" w:lineRule="auto"/>
        <w:jc w:val="both"/>
        <w:rPr>
          <w:rFonts w:ascii="바탕" w:eastAsia="바탕" w:hAnsi="바탕" w:cs="바탕"/>
          <w:sz w:val="20"/>
          <w:szCs w:val="20"/>
        </w:rPr>
      </w:pPr>
    </w:p>
    <w:p w14:paraId="3A11B470" w14:textId="77777777" w:rsidR="00CD378B" w:rsidRDefault="00000000">
      <w:pPr>
        <w:widowControl w:val="0"/>
        <w:spacing w:line="240" w:lineRule="auto"/>
        <w:ind w:left="720"/>
        <w:jc w:val="both"/>
        <w:rPr>
          <w:rFonts w:ascii="바탕" w:eastAsia="바탕" w:hAnsi="바탕" w:cs="바탕"/>
          <w:sz w:val="20"/>
          <w:szCs w:val="20"/>
        </w:rPr>
      </w:pPr>
      <w:r>
        <w:rPr>
          <w:rFonts w:ascii="바탕" w:eastAsia="바탕" w:hAnsi="바탕" w:cs="바탕"/>
          <w:sz w:val="20"/>
          <w:szCs w:val="20"/>
        </w:rPr>
        <w:t>LC 회로</w:t>
      </w:r>
    </w:p>
    <w:p w14:paraId="54440A59" w14:textId="77777777" w:rsidR="00CD378B" w:rsidRDefault="00CD378B">
      <w:pPr>
        <w:widowControl w:val="0"/>
        <w:spacing w:line="240" w:lineRule="auto"/>
        <w:jc w:val="both"/>
        <w:rPr>
          <w:rFonts w:ascii="바탕" w:eastAsia="바탕" w:hAnsi="바탕" w:cs="바탕"/>
          <w:sz w:val="20"/>
          <w:szCs w:val="20"/>
        </w:rPr>
      </w:pPr>
    </w:p>
    <w:p w14:paraId="514DD41E" w14:textId="77777777" w:rsidR="00CD378B" w:rsidRDefault="00000000">
      <w:pPr>
        <w:widowControl w:val="0"/>
        <w:spacing w:line="240" w:lineRule="auto"/>
        <w:ind w:left="720"/>
        <w:jc w:val="both"/>
        <w:rPr>
          <w:rFonts w:ascii="바탕" w:eastAsia="바탕" w:hAnsi="바탕" w:cs="바탕"/>
          <w:sz w:val="20"/>
          <w:szCs w:val="20"/>
        </w:rPr>
      </w:pPr>
      <m:oMath>
        <m:r>
          <w:rPr>
            <w:rFonts w:ascii="바탕" w:eastAsia="바탕" w:hAnsi="바탕" w:cs="바탕"/>
            <w:sz w:val="20"/>
            <w:szCs w:val="20"/>
          </w:rPr>
          <m:t>V = L</m:t>
        </m:r>
        <m:f>
          <m:fPr>
            <m:ctrlPr>
              <w:rPr>
                <w:rFonts w:ascii="바탕" w:eastAsia="바탕" w:hAnsi="바탕" w:cs="바탕"/>
                <w:sz w:val="20"/>
                <w:szCs w:val="20"/>
              </w:rPr>
            </m:ctrlPr>
          </m:fPr>
          <m:num>
            <m:r>
              <w:rPr>
                <w:rFonts w:ascii="바탕" w:eastAsia="바탕" w:hAnsi="바탕" w:cs="바탕"/>
                <w:sz w:val="20"/>
                <w:szCs w:val="20"/>
              </w:rPr>
              <m:t>dI</m:t>
            </m:r>
          </m:num>
          <m:den>
            <m:r>
              <w:rPr>
                <w:rFonts w:ascii="바탕" w:eastAsia="바탕" w:hAnsi="바탕" w:cs="바탕"/>
                <w:sz w:val="20"/>
                <w:szCs w:val="20"/>
              </w:rPr>
              <m:t>dt</m:t>
            </m:r>
          </m:den>
        </m:f>
        <m:r>
          <w:rPr>
            <w:rFonts w:ascii="바탕" w:eastAsia="바탕" w:hAnsi="바탕" w:cs="바탕"/>
            <w:sz w:val="20"/>
            <w:szCs w:val="20"/>
          </w:rPr>
          <m:t>+IR</m:t>
        </m:r>
      </m:oMath>
      <w:r>
        <w:rPr>
          <w:rFonts w:ascii="바탕" w:eastAsia="바탕" w:hAnsi="바탕" w:cs="바탕"/>
          <w:sz w:val="20"/>
          <w:szCs w:val="20"/>
        </w:rPr>
        <w:t xml:space="preserve"> → </w:t>
      </w:r>
      <m:oMath>
        <m:f>
          <m:fPr>
            <m:ctrlPr>
              <w:rPr>
                <w:rFonts w:ascii="바탕" w:eastAsia="바탕" w:hAnsi="바탕" w:cs="바탕"/>
                <w:sz w:val="20"/>
                <w:szCs w:val="20"/>
              </w:rPr>
            </m:ctrlPr>
          </m:fPr>
          <m:num>
            <m:r>
              <w:rPr>
                <w:rFonts w:ascii="바탕" w:eastAsia="바탕" w:hAnsi="바탕" w:cs="바탕"/>
                <w:sz w:val="20"/>
                <w:szCs w:val="20"/>
              </w:rPr>
              <m:t>dI</m:t>
            </m:r>
          </m:num>
          <m:den>
            <m:r>
              <w:rPr>
                <w:rFonts w:ascii="바탕" w:eastAsia="바탕" w:hAnsi="바탕" w:cs="바탕"/>
                <w:sz w:val="20"/>
                <w:szCs w:val="20"/>
              </w:rPr>
              <m:t>dt</m:t>
            </m:r>
          </m:den>
        </m:f>
        <m:r>
          <w:rPr>
            <w:rFonts w:ascii="바탕" w:eastAsia="바탕" w:hAnsi="바탕" w:cs="바탕"/>
            <w:sz w:val="20"/>
            <w:szCs w:val="20"/>
          </w:rPr>
          <m:t>+</m:t>
        </m:r>
        <m:f>
          <m:fPr>
            <m:ctrlPr>
              <w:rPr>
                <w:rFonts w:ascii="바탕" w:eastAsia="바탕" w:hAnsi="바탕" w:cs="바탕"/>
                <w:sz w:val="20"/>
                <w:szCs w:val="20"/>
              </w:rPr>
            </m:ctrlPr>
          </m:fPr>
          <m:num>
            <m:r>
              <w:rPr>
                <w:rFonts w:ascii="바탕" w:eastAsia="바탕" w:hAnsi="바탕" w:cs="바탕"/>
                <w:sz w:val="20"/>
                <w:szCs w:val="20"/>
              </w:rPr>
              <m:t>R</m:t>
            </m:r>
          </m:num>
          <m:den>
            <m:r>
              <w:rPr>
                <w:rFonts w:ascii="바탕" w:eastAsia="바탕" w:hAnsi="바탕" w:cs="바탕"/>
                <w:sz w:val="20"/>
                <w:szCs w:val="20"/>
              </w:rPr>
              <m:t>L</m:t>
            </m:r>
          </m:den>
        </m:f>
        <m:r>
          <w:rPr>
            <w:rFonts w:ascii="바탕" w:eastAsia="바탕" w:hAnsi="바탕" w:cs="바탕"/>
            <w:sz w:val="20"/>
            <w:szCs w:val="20"/>
          </w:rPr>
          <m:t>I=</m:t>
        </m:r>
        <m:f>
          <m:fPr>
            <m:ctrlPr>
              <w:rPr>
                <w:rFonts w:ascii="바탕" w:eastAsia="바탕" w:hAnsi="바탕" w:cs="바탕"/>
                <w:sz w:val="20"/>
                <w:szCs w:val="20"/>
              </w:rPr>
            </m:ctrlPr>
          </m:fPr>
          <m:num>
            <m:r>
              <w:rPr>
                <w:rFonts w:ascii="바탕" w:eastAsia="바탕" w:hAnsi="바탕" w:cs="바탕"/>
                <w:sz w:val="20"/>
                <w:szCs w:val="20"/>
              </w:rPr>
              <m:t>V</m:t>
            </m:r>
          </m:num>
          <m:den>
            <m:r>
              <w:rPr>
                <w:rFonts w:ascii="바탕" w:eastAsia="바탕" w:hAnsi="바탕" w:cs="바탕"/>
                <w:sz w:val="20"/>
                <w:szCs w:val="20"/>
              </w:rPr>
              <m:t>L</m:t>
            </m:r>
          </m:den>
        </m:f>
      </m:oMath>
    </w:p>
    <w:p w14:paraId="31CF704C" w14:textId="77777777" w:rsidR="00CD378B" w:rsidRDefault="00000000">
      <w:pPr>
        <w:widowControl w:val="0"/>
        <w:spacing w:line="240" w:lineRule="auto"/>
        <w:ind w:left="720"/>
        <w:jc w:val="both"/>
        <w:rPr>
          <w:rFonts w:ascii="바탕" w:eastAsia="바탕" w:hAnsi="바탕" w:cs="바탕"/>
          <w:sz w:val="20"/>
          <w:szCs w:val="20"/>
        </w:rPr>
      </w:pPr>
      <m:oMathPara>
        <m:oMath>
          <m:r>
            <w:rPr>
              <w:rFonts w:ascii="바탕" w:eastAsia="바탕" w:hAnsi="바탕" w:cs="바탕"/>
              <w:sz w:val="20"/>
              <w:szCs w:val="20"/>
            </w:rPr>
            <m:t xml:space="preserve">I(t) = </m:t>
          </m:r>
          <m:f>
            <m:fPr>
              <m:ctrlPr>
                <w:rPr>
                  <w:rFonts w:ascii="바탕" w:eastAsia="바탕" w:hAnsi="바탕" w:cs="바탕"/>
                  <w:sz w:val="20"/>
                  <w:szCs w:val="20"/>
                </w:rPr>
              </m:ctrlPr>
            </m:fPr>
            <m:num>
              <m:r>
                <w:rPr>
                  <w:rFonts w:ascii="바탕" w:eastAsia="바탕" w:hAnsi="바탕" w:cs="바탕"/>
                  <w:sz w:val="20"/>
                  <w:szCs w:val="20"/>
                </w:rPr>
                <m:t>V</m:t>
              </m:r>
            </m:num>
            <m:den>
              <m:r>
                <w:rPr>
                  <w:rFonts w:ascii="바탕" w:eastAsia="바탕" w:hAnsi="바탕" w:cs="바탕"/>
                  <w:sz w:val="20"/>
                  <w:szCs w:val="20"/>
                </w:rPr>
                <m:t>R</m:t>
              </m:r>
            </m:den>
          </m:f>
          <m:r>
            <w:rPr>
              <w:rFonts w:ascii="바탕" w:eastAsia="바탕" w:hAnsi="바탕" w:cs="바탕"/>
              <w:sz w:val="20"/>
              <w:szCs w:val="20"/>
            </w:rPr>
            <m:t>(1-</m:t>
          </m:r>
          <m:sSup>
            <m:sSupPr>
              <m:ctrlPr>
                <w:rPr>
                  <w:rFonts w:ascii="바탕" w:eastAsia="바탕" w:hAnsi="바탕" w:cs="바탕"/>
                  <w:sz w:val="20"/>
                  <w:szCs w:val="20"/>
                </w:rPr>
              </m:ctrlPr>
            </m:sSupPr>
            <m:e>
              <m:r>
                <w:rPr>
                  <w:rFonts w:ascii="바탕" w:eastAsia="바탕" w:hAnsi="바탕" w:cs="바탕"/>
                  <w:sz w:val="20"/>
                  <w:szCs w:val="20"/>
                </w:rPr>
                <m:t>e</m:t>
              </m:r>
            </m:e>
            <m:sup>
              <m:r>
                <w:rPr>
                  <w:rFonts w:ascii="바탕" w:eastAsia="바탕" w:hAnsi="바탕" w:cs="바탕"/>
                  <w:sz w:val="20"/>
                  <w:szCs w:val="20"/>
                </w:rPr>
                <m:t>-</m:t>
              </m:r>
              <m:f>
                <m:fPr>
                  <m:ctrlPr>
                    <w:rPr>
                      <w:rFonts w:ascii="바탕" w:eastAsia="바탕" w:hAnsi="바탕" w:cs="바탕"/>
                      <w:sz w:val="20"/>
                      <w:szCs w:val="20"/>
                    </w:rPr>
                  </m:ctrlPr>
                </m:fPr>
                <m:num>
                  <m:r>
                    <w:rPr>
                      <w:rFonts w:ascii="바탕" w:eastAsia="바탕" w:hAnsi="바탕" w:cs="바탕"/>
                      <w:sz w:val="20"/>
                      <w:szCs w:val="20"/>
                    </w:rPr>
                    <m:t>R</m:t>
                  </m:r>
                </m:num>
                <m:den>
                  <m:r>
                    <w:rPr>
                      <w:rFonts w:ascii="바탕" w:eastAsia="바탕" w:hAnsi="바탕" w:cs="바탕"/>
                      <w:sz w:val="20"/>
                      <w:szCs w:val="20"/>
                    </w:rPr>
                    <m:t>L</m:t>
                  </m:r>
                </m:den>
              </m:f>
              <m:r>
                <w:rPr>
                  <w:rFonts w:ascii="바탕" w:eastAsia="바탕" w:hAnsi="바탕" w:cs="바탕"/>
                  <w:sz w:val="20"/>
                  <w:szCs w:val="20"/>
                </w:rPr>
                <m:t>t</m:t>
              </m:r>
            </m:sup>
          </m:sSup>
          <m:r>
            <w:rPr>
              <w:rFonts w:ascii="바탕" w:eastAsia="바탕" w:hAnsi="바탕" w:cs="바탕"/>
              <w:sz w:val="20"/>
              <w:szCs w:val="20"/>
            </w:rPr>
            <m:t>)</m:t>
          </m:r>
        </m:oMath>
      </m:oMathPara>
    </w:p>
    <w:p w14:paraId="7E13CE93" w14:textId="77777777" w:rsidR="00CD378B" w:rsidRDefault="00CD378B">
      <w:pPr>
        <w:widowControl w:val="0"/>
        <w:spacing w:before="240" w:after="240" w:line="360" w:lineRule="auto"/>
        <w:jc w:val="both"/>
        <w:rPr>
          <w:rFonts w:ascii="바탕" w:eastAsia="바탕" w:hAnsi="바탕" w:cs="바탕"/>
          <w:sz w:val="20"/>
          <w:szCs w:val="20"/>
        </w:rPr>
      </w:pPr>
    </w:p>
    <w:p w14:paraId="58E8DBBB" w14:textId="77777777" w:rsidR="00CD378B" w:rsidRDefault="00000000">
      <w:pPr>
        <w:widowControl w:val="0"/>
        <w:spacing w:before="240" w:after="240" w:line="360" w:lineRule="auto"/>
        <w:jc w:val="both"/>
        <w:rPr>
          <w:rFonts w:ascii="바탕" w:eastAsia="바탕" w:hAnsi="바탕" w:cs="바탕"/>
          <w:b/>
          <w:sz w:val="24"/>
          <w:szCs w:val="24"/>
        </w:rPr>
      </w:pPr>
      <w:r>
        <w:rPr>
          <w:rFonts w:ascii="바탕" w:eastAsia="바탕" w:hAnsi="바탕" w:cs="바탕"/>
          <w:b/>
          <w:sz w:val="24"/>
          <w:szCs w:val="24"/>
        </w:rPr>
        <w:t>3. 탐구 방법 및 절차</w:t>
      </w:r>
    </w:p>
    <w:p w14:paraId="7842785C" w14:textId="77777777" w:rsidR="00CD378B" w:rsidRDefault="00000000">
      <w:pPr>
        <w:widowControl w:val="0"/>
        <w:spacing w:before="240" w:after="240" w:line="360" w:lineRule="auto"/>
        <w:jc w:val="both"/>
        <w:rPr>
          <w:rFonts w:ascii="바탕" w:eastAsia="바탕" w:hAnsi="바탕" w:cs="바탕"/>
          <w:sz w:val="20"/>
          <w:szCs w:val="20"/>
        </w:rPr>
      </w:pPr>
      <w:r>
        <w:rPr>
          <w:rFonts w:ascii="바탕" w:eastAsia="바탕" w:hAnsi="바탕" w:cs="바탕"/>
          <w:b/>
          <w:sz w:val="24"/>
          <w:szCs w:val="24"/>
        </w:rPr>
        <w:t xml:space="preserve">  </w:t>
      </w:r>
      <w:r>
        <w:rPr>
          <w:rFonts w:ascii="바탕" w:eastAsia="바탕" w:hAnsi="바탕" w:cs="바탕"/>
          <w:sz w:val="20"/>
          <w:szCs w:val="20"/>
        </w:rPr>
        <w:t xml:space="preserve">2025년 7월 7일부터 9일까지 진행된 </w:t>
      </w:r>
      <w:proofErr w:type="spellStart"/>
      <w:r>
        <w:rPr>
          <w:rFonts w:ascii="바탕" w:eastAsia="바탕" w:hAnsi="바탕" w:cs="바탕"/>
          <w:sz w:val="20"/>
          <w:szCs w:val="20"/>
        </w:rPr>
        <w:t>수업량유연화</w:t>
      </w:r>
      <w:proofErr w:type="spellEnd"/>
      <w:r>
        <w:rPr>
          <w:rFonts w:ascii="바탕" w:eastAsia="바탕" w:hAnsi="바탕" w:cs="바탕"/>
          <w:sz w:val="20"/>
          <w:szCs w:val="20"/>
        </w:rPr>
        <w:t xml:space="preserve"> 시간에 탐구를 진행하였다. </w:t>
      </w:r>
    </w:p>
    <w:p w14:paraId="2910630D" w14:textId="77777777" w:rsidR="00CD378B" w:rsidRDefault="00000000">
      <w:pPr>
        <w:widowControl w:val="0"/>
        <w:spacing w:before="240" w:after="240" w:line="360" w:lineRule="auto"/>
        <w:jc w:val="both"/>
        <w:rPr>
          <w:rFonts w:ascii="바탕" w:eastAsia="바탕" w:hAnsi="바탕" w:cs="바탕"/>
          <w:sz w:val="20"/>
          <w:szCs w:val="20"/>
        </w:rPr>
      </w:pPr>
      <w:r>
        <w:rPr>
          <w:rFonts w:ascii="바탕" w:eastAsia="바탕" w:hAnsi="바탕" w:cs="바탕"/>
          <w:sz w:val="20"/>
          <w:szCs w:val="20"/>
        </w:rPr>
        <w:t xml:space="preserve">  1일차에는 모듈 설계에 활용할 </w:t>
      </w:r>
      <w:proofErr w:type="spellStart"/>
      <w:r>
        <w:rPr>
          <w:rFonts w:ascii="바탕" w:eastAsia="바탕" w:hAnsi="바탕" w:cs="바탕"/>
          <w:sz w:val="20"/>
          <w:szCs w:val="20"/>
        </w:rPr>
        <w:t>아두이노</w:t>
      </w:r>
      <w:proofErr w:type="spellEnd"/>
      <w:r>
        <w:rPr>
          <w:rFonts w:ascii="바탕" w:eastAsia="바탕" w:hAnsi="바탕" w:cs="바탕"/>
          <w:sz w:val="20"/>
          <w:szCs w:val="20"/>
        </w:rPr>
        <w:t xml:space="preserve"> 회로의 구성과 </w:t>
      </w:r>
      <w:proofErr w:type="spellStart"/>
      <w:r>
        <w:rPr>
          <w:rFonts w:ascii="바탕" w:eastAsia="바탕" w:hAnsi="바탕" w:cs="바탕"/>
          <w:sz w:val="20"/>
          <w:szCs w:val="20"/>
        </w:rPr>
        <w:t>온습도</w:t>
      </w:r>
      <w:proofErr w:type="spellEnd"/>
      <w:r>
        <w:rPr>
          <w:rFonts w:ascii="바탕" w:eastAsia="바탕" w:hAnsi="바탕" w:cs="바탕"/>
          <w:sz w:val="20"/>
          <w:szCs w:val="20"/>
        </w:rPr>
        <w:t xml:space="preserve"> 감지 센서 등 기본 센서의 작동 여부를 테스트한다. 실제 우주정거장의 온도와 습도 등의 환경을 조사한다. 우주 주거공간이 건설되는 환경을 무중력, 극저온 공간으로 한정하여 해당 환경에서 에너지가 낭비 될 수 있는 상황을 분석하고 그 때 어떻게 하면 시각적으로 에너지 낭비를 알리고, 물리적으로 이를 차단할 수 있는지를 분석한다. 이후 우주정거장의 생활에서 소비되는 에너지의 유형과 사용량을 분석하고 언제 에너지 저장량이 부족해질 수 있는지를 탐구하고자 한다. 에너지 발전이 불가능한 상황에서 인간의 활동으로 사용량이 급증하는 상황 등 에너지 낭비 또는 고갈이 우려되는 상황들을 가정하여 에너지 낭비의 기준을 정한다. </w:t>
      </w:r>
    </w:p>
    <w:p w14:paraId="74B4A67D" w14:textId="77777777" w:rsidR="00CD378B" w:rsidRDefault="00000000">
      <w:pPr>
        <w:widowControl w:val="0"/>
        <w:spacing w:before="240" w:after="240" w:line="360" w:lineRule="auto"/>
        <w:jc w:val="both"/>
        <w:rPr>
          <w:rFonts w:ascii="바탕" w:eastAsia="바탕" w:hAnsi="바탕" w:cs="바탕"/>
          <w:sz w:val="20"/>
          <w:szCs w:val="20"/>
        </w:rPr>
      </w:pPr>
      <w:r>
        <w:rPr>
          <w:rFonts w:ascii="바탕" w:eastAsia="바탕" w:hAnsi="바탕" w:cs="바탕"/>
          <w:sz w:val="20"/>
          <w:szCs w:val="20"/>
        </w:rPr>
        <w:t xml:space="preserve">  2일차에는 이를 바탕으로 에너지 낭비를 방지하기 위한 에너지 소비의 최적화 및 설계 계획서를 작성한다. 에너지 생산에 있어서도 우주공간의 특성을 고려하여 저비용으로 최대 효율을 낼 수 있는 발전 방식을 고안한다. 달 위 태양의 이동 경로를 </w:t>
      </w:r>
      <w:proofErr w:type="spellStart"/>
      <w:r>
        <w:rPr>
          <w:rFonts w:ascii="바탕" w:eastAsia="바탕" w:hAnsi="바탕" w:cs="바탕"/>
          <w:sz w:val="20"/>
          <w:szCs w:val="20"/>
        </w:rPr>
        <w:t>직교좌표계에</w:t>
      </w:r>
      <w:proofErr w:type="spellEnd"/>
      <w:r>
        <w:rPr>
          <w:rFonts w:ascii="바탕" w:eastAsia="바탕" w:hAnsi="바탕" w:cs="바탕"/>
          <w:sz w:val="20"/>
          <w:szCs w:val="20"/>
        </w:rPr>
        <w:t xml:space="preserve"> 표현하는 공식을 만들어 태양광 판넬이 일정한 각속도로 태양광의 입사각과 수직을 이루도록 하여 최대의 발전 효율을 낼 수 있도록 설계하고 이 때 발전 효율을 기존의 고정식 판넬과 비교하여 더 효율적임을 보인다. 또한 모듈 내 온도가 </w:t>
      </w:r>
      <w:proofErr w:type="spellStart"/>
      <w:r>
        <w:rPr>
          <w:rFonts w:ascii="바탕" w:eastAsia="바탕" w:hAnsi="바탕" w:cs="바탕"/>
          <w:sz w:val="20"/>
          <w:szCs w:val="20"/>
        </w:rPr>
        <w:t>NASA에서</w:t>
      </w:r>
      <w:proofErr w:type="spellEnd"/>
      <w:r>
        <w:rPr>
          <w:rFonts w:ascii="바탕" w:eastAsia="바탕" w:hAnsi="바탕" w:cs="바탕"/>
          <w:sz w:val="20"/>
          <w:szCs w:val="20"/>
        </w:rPr>
        <w:t xml:space="preserve"> 권장한 우주 공간에서 인간이 거주하기에 적절한 온도인 18.3°C ~ 26.7°</w:t>
      </w:r>
      <w:proofErr w:type="gramStart"/>
      <w:r>
        <w:rPr>
          <w:rFonts w:ascii="바탕" w:eastAsia="바탕" w:hAnsi="바탕" w:cs="바탕"/>
          <w:sz w:val="20"/>
          <w:szCs w:val="20"/>
        </w:rPr>
        <w:t>C 를</w:t>
      </w:r>
      <w:proofErr w:type="gramEnd"/>
      <w:r>
        <w:rPr>
          <w:rFonts w:ascii="바탕" w:eastAsia="바탕" w:hAnsi="바탕" w:cs="바탕"/>
          <w:sz w:val="20"/>
          <w:szCs w:val="20"/>
        </w:rPr>
        <w:t xml:space="preserve"> 벗어났을 때 거주자에게 알려 조치를 취할 수 있도록 하는 프로그램을 설계한다.</w:t>
      </w:r>
    </w:p>
    <w:p w14:paraId="5163EF29" w14:textId="77777777" w:rsidR="00CD378B" w:rsidRDefault="00000000">
      <w:pPr>
        <w:widowControl w:val="0"/>
        <w:spacing w:before="240" w:after="240" w:line="360" w:lineRule="auto"/>
        <w:jc w:val="both"/>
        <w:rPr>
          <w:rFonts w:ascii="바탕" w:eastAsia="바탕" w:hAnsi="바탕" w:cs="바탕"/>
          <w:sz w:val="20"/>
          <w:szCs w:val="20"/>
        </w:rPr>
      </w:pPr>
      <w:r>
        <w:rPr>
          <w:rFonts w:ascii="바탕" w:eastAsia="바탕" w:hAnsi="바탕" w:cs="바탕"/>
          <w:sz w:val="20"/>
          <w:szCs w:val="20"/>
        </w:rPr>
        <w:t xml:space="preserve">  3일차에는 이를 바탕으로 발표 </w:t>
      </w:r>
      <w:proofErr w:type="spellStart"/>
      <w:r>
        <w:rPr>
          <w:rFonts w:ascii="바탕" w:eastAsia="바탕" w:hAnsi="바탕" w:cs="바탕"/>
          <w:sz w:val="20"/>
          <w:szCs w:val="20"/>
        </w:rPr>
        <w:t>ppt를</w:t>
      </w:r>
      <w:proofErr w:type="spellEnd"/>
      <w:r>
        <w:rPr>
          <w:rFonts w:ascii="바탕" w:eastAsia="바탕" w:hAnsi="바탕" w:cs="바탕"/>
          <w:sz w:val="20"/>
          <w:szCs w:val="20"/>
        </w:rPr>
        <w:t xml:space="preserve"> 제작하고 모듈이 변화하는 환경에 따라 적절하게 작동하는지 점검한 </w:t>
      </w:r>
      <w:proofErr w:type="gramStart"/>
      <w:r>
        <w:rPr>
          <w:rFonts w:ascii="바탕" w:eastAsia="바탕" w:hAnsi="바탕" w:cs="바탕"/>
          <w:sz w:val="20"/>
          <w:szCs w:val="20"/>
        </w:rPr>
        <w:t>다음  최종</w:t>
      </w:r>
      <w:proofErr w:type="gramEnd"/>
      <w:r>
        <w:rPr>
          <w:rFonts w:ascii="바탕" w:eastAsia="바탕" w:hAnsi="바탕" w:cs="바탕"/>
          <w:sz w:val="20"/>
          <w:szCs w:val="20"/>
        </w:rPr>
        <w:t xml:space="preserve"> 발표를 진행한다. </w:t>
      </w:r>
    </w:p>
    <w:p w14:paraId="01DAEB83" w14:textId="77777777" w:rsidR="00CD378B" w:rsidRDefault="00CD378B">
      <w:pPr>
        <w:widowControl w:val="0"/>
        <w:spacing w:before="240" w:after="240" w:line="360" w:lineRule="auto"/>
        <w:jc w:val="both"/>
        <w:rPr>
          <w:rFonts w:ascii="바탕" w:eastAsia="바탕" w:hAnsi="바탕" w:cs="바탕"/>
          <w:sz w:val="20"/>
          <w:szCs w:val="20"/>
        </w:rPr>
      </w:pPr>
    </w:p>
    <w:p w14:paraId="4689BE7B" w14:textId="77777777" w:rsidR="00CD378B" w:rsidRDefault="00000000">
      <w:pPr>
        <w:widowControl w:val="0"/>
        <w:spacing w:before="240" w:after="240" w:line="360" w:lineRule="auto"/>
        <w:jc w:val="both"/>
        <w:rPr>
          <w:rFonts w:ascii="바탕" w:eastAsia="바탕" w:hAnsi="바탕" w:cs="바탕"/>
          <w:b/>
          <w:sz w:val="24"/>
          <w:szCs w:val="24"/>
        </w:rPr>
      </w:pPr>
      <w:r>
        <w:rPr>
          <w:rFonts w:ascii="바탕" w:eastAsia="바탕" w:hAnsi="바탕" w:cs="바탕"/>
          <w:b/>
          <w:sz w:val="24"/>
          <w:szCs w:val="24"/>
        </w:rPr>
        <w:t>4. 탐구 결과</w:t>
      </w:r>
    </w:p>
    <w:p w14:paraId="2D5D4FE0" w14:textId="77777777" w:rsidR="00CD378B" w:rsidRDefault="00000000">
      <w:pPr>
        <w:widowControl w:val="0"/>
        <w:numPr>
          <w:ilvl w:val="0"/>
          <w:numId w:val="3"/>
        </w:numPr>
        <w:spacing w:before="240" w:after="240" w:line="360" w:lineRule="auto"/>
        <w:jc w:val="both"/>
        <w:rPr>
          <w:rFonts w:ascii="바탕" w:eastAsia="바탕" w:hAnsi="바탕" w:cs="바탕"/>
          <w:sz w:val="20"/>
          <w:szCs w:val="20"/>
        </w:rPr>
      </w:pPr>
      <w:r>
        <w:rPr>
          <w:rFonts w:ascii="바탕" w:eastAsia="바탕" w:hAnsi="바탕" w:cs="바탕"/>
          <w:sz w:val="20"/>
          <w:szCs w:val="20"/>
        </w:rPr>
        <w:t xml:space="preserve">주거 모듈 설계 中 에너지 생산 </w:t>
      </w:r>
    </w:p>
    <w:p w14:paraId="6FCE1106" w14:textId="77777777" w:rsidR="00CD378B" w:rsidRDefault="00000000">
      <w:pPr>
        <w:widowControl w:val="0"/>
        <w:spacing w:before="240" w:after="240" w:line="360" w:lineRule="auto"/>
        <w:jc w:val="both"/>
        <w:rPr>
          <w:rFonts w:ascii="바탕" w:eastAsia="바탕" w:hAnsi="바탕" w:cs="바탕"/>
          <w:sz w:val="20"/>
          <w:szCs w:val="20"/>
        </w:rPr>
      </w:pPr>
      <w:r>
        <w:rPr>
          <w:rFonts w:ascii="바탕" w:eastAsia="바탕" w:hAnsi="바탕" w:cs="바탕"/>
          <w:sz w:val="20"/>
          <w:szCs w:val="20"/>
        </w:rPr>
        <w:t xml:space="preserve">태양의 </w:t>
      </w:r>
      <w:proofErr w:type="spellStart"/>
      <w:r>
        <w:rPr>
          <w:rFonts w:ascii="바탕" w:eastAsia="바탕" w:hAnsi="바탕" w:cs="바탕"/>
          <w:sz w:val="20"/>
          <w:szCs w:val="20"/>
        </w:rPr>
        <w:t>고도각</w:t>
      </w:r>
      <w:proofErr w:type="spellEnd"/>
      <w:r>
        <w:rPr>
          <w:rFonts w:ascii="바탕" w:eastAsia="바탕" w:hAnsi="바탕" w:cs="바탕"/>
          <w:sz w:val="20"/>
          <w:szCs w:val="20"/>
        </w:rPr>
        <w:t xml:space="preserve"> 공식에서 시간에 따른 태양의 각도 변화를 반영하면 시간 </w:t>
      </w:r>
      <w:proofErr w:type="spellStart"/>
      <w:r>
        <w:rPr>
          <w:rFonts w:ascii="바탕" w:eastAsia="바탕" w:hAnsi="바탕" w:cs="바탕"/>
          <w:sz w:val="20"/>
          <w:szCs w:val="20"/>
        </w:rPr>
        <w:t>t에</w:t>
      </w:r>
      <w:proofErr w:type="spellEnd"/>
      <w:r>
        <w:rPr>
          <w:rFonts w:ascii="바탕" w:eastAsia="바탕" w:hAnsi="바탕" w:cs="바탕"/>
          <w:sz w:val="20"/>
          <w:szCs w:val="20"/>
        </w:rPr>
        <w:t xml:space="preserve"> 대한 각도를 나타내면  </w:t>
      </w:r>
      <m:oMath>
        <m:f>
          <m:fPr>
            <m:ctrlPr>
              <w:rPr>
                <w:rFonts w:ascii="바탕" w:eastAsia="바탕" w:hAnsi="바탕" w:cs="바탕"/>
                <w:sz w:val="20"/>
                <w:szCs w:val="20"/>
              </w:rPr>
            </m:ctrlPr>
          </m:fPr>
          <m:num>
            <m:r>
              <w:rPr>
                <w:rFonts w:ascii="바탕" w:eastAsia="바탕" w:hAnsi="바탕" w:cs="바탕"/>
                <w:sz w:val="20"/>
                <w:szCs w:val="20"/>
              </w:rPr>
              <m:t>360</m:t>
            </m:r>
          </m:num>
          <m:den>
            <m:sSub>
              <m:sSubPr>
                <m:ctrlPr>
                  <w:rPr>
                    <w:rFonts w:ascii="바탕" w:eastAsia="바탕" w:hAnsi="바탕" w:cs="바탕"/>
                    <w:sz w:val="20"/>
                    <w:szCs w:val="20"/>
                  </w:rPr>
                </m:ctrlPr>
              </m:sSubPr>
              <m:e>
                <m:r>
                  <w:rPr>
                    <w:rFonts w:ascii="바탕" w:eastAsia="바탕" w:hAnsi="바탕" w:cs="바탕"/>
                    <w:sz w:val="20"/>
                    <w:szCs w:val="20"/>
                  </w:rPr>
                  <m:t>T</m:t>
                </m:r>
              </m:e>
              <m:sub>
                <m:r>
                  <w:rPr>
                    <w:rFonts w:ascii="바탕" w:eastAsia="바탕" w:hAnsi="바탕" w:cs="바탕"/>
                    <w:sz w:val="20"/>
                    <w:szCs w:val="20"/>
                  </w:rPr>
                  <m:t>lunar day</m:t>
                </m:r>
              </m:sub>
            </m:sSub>
          </m:den>
        </m:f>
        <m:r>
          <w:rPr>
            <w:rFonts w:ascii="바탕" w:eastAsia="바탕" w:hAnsi="바탕" w:cs="바탕"/>
            <w:sz w:val="20"/>
            <w:szCs w:val="20"/>
          </w:rPr>
          <m:t>∘t-90</m:t>
        </m:r>
      </m:oMath>
      <w:r>
        <w:rPr>
          <w:rFonts w:ascii="바탕" w:eastAsia="바탕" w:hAnsi="바탕" w:cs="바탕"/>
          <w:sz w:val="20"/>
          <w:szCs w:val="20"/>
        </w:rPr>
        <w:t xml:space="preserve"> 이므로 이를 고도 공식 </w:t>
      </w:r>
      <w:proofErr w:type="spellStart"/>
      <w:r>
        <w:rPr>
          <w:rFonts w:ascii="바탕" w:eastAsia="바탕" w:hAnsi="바탕" w:cs="바탕"/>
          <w:sz w:val="20"/>
          <w:szCs w:val="20"/>
        </w:rPr>
        <w:t>h</w:t>
      </w:r>
      <w:proofErr w:type="spellEnd"/>
      <w:r>
        <w:rPr>
          <w:rFonts w:ascii="바탕" w:eastAsia="바탕" w:hAnsi="바탕" w:cs="바탕"/>
          <w:sz w:val="20"/>
          <w:szCs w:val="20"/>
        </w:rPr>
        <w:t>(</w:t>
      </w:r>
      <w:proofErr w:type="spellStart"/>
      <w:r>
        <w:rPr>
          <w:rFonts w:ascii="바탕" w:eastAsia="바탕" w:hAnsi="바탕" w:cs="바탕"/>
          <w:sz w:val="20"/>
          <w:szCs w:val="20"/>
        </w:rPr>
        <w:t>t</w:t>
      </w:r>
      <w:proofErr w:type="spellEnd"/>
      <w:r>
        <w:rPr>
          <w:rFonts w:ascii="바탕" w:eastAsia="바탕" w:hAnsi="바탕" w:cs="바탕"/>
          <w:sz w:val="20"/>
          <w:szCs w:val="20"/>
        </w:rPr>
        <w:t>)에 대입 할 수 있다. 최종적으로 공식은</w:t>
      </w:r>
      <m:oMath>
        <m:r>
          <w:rPr>
            <w:rFonts w:ascii="바탕" w:eastAsia="바탕" w:hAnsi="바탕" w:cs="바탕"/>
            <w:sz w:val="20"/>
            <w:szCs w:val="20"/>
          </w:rPr>
          <m:t>h(t)=arcsin (sinϕ∘sinδ+cosϕ∘cosδ∘cos(</m:t>
        </m:r>
        <m:f>
          <m:fPr>
            <m:ctrlPr>
              <w:rPr>
                <w:rFonts w:ascii="바탕" w:eastAsia="바탕" w:hAnsi="바탕" w:cs="바탕"/>
                <w:sz w:val="20"/>
                <w:szCs w:val="20"/>
              </w:rPr>
            </m:ctrlPr>
          </m:fPr>
          <m:num>
            <m:r>
              <w:rPr>
                <w:rFonts w:ascii="바탕" w:eastAsia="바탕" w:hAnsi="바탕" w:cs="바탕"/>
                <w:sz w:val="20"/>
                <w:szCs w:val="20"/>
              </w:rPr>
              <m:t>360</m:t>
            </m:r>
          </m:num>
          <m:den>
            <m:sSub>
              <m:sSubPr>
                <m:ctrlPr>
                  <w:rPr>
                    <w:rFonts w:ascii="바탕" w:eastAsia="바탕" w:hAnsi="바탕" w:cs="바탕"/>
                    <w:sz w:val="20"/>
                    <w:szCs w:val="20"/>
                  </w:rPr>
                </m:ctrlPr>
              </m:sSubPr>
              <m:e>
                <m:r>
                  <w:rPr>
                    <w:rFonts w:ascii="바탕" w:eastAsia="바탕" w:hAnsi="바탕" w:cs="바탕"/>
                    <w:sz w:val="20"/>
                    <w:szCs w:val="20"/>
                  </w:rPr>
                  <m:t>T</m:t>
                </m:r>
              </m:e>
              <m:sub>
                <m:r>
                  <w:rPr>
                    <w:rFonts w:ascii="바탕" w:eastAsia="바탕" w:hAnsi="바탕" w:cs="바탕"/>
                    <w:sz w:val="20"/>
                    <w:szCs w:val="20"/>
                  </w:rPr>
                  <m:t>lunar day</m:t>
                </m:r>
              </m:sub>
            </m:sSub>
          </m:den>
        </m:f>
        <m:r>
          <w:rPr>
            <w:rFonts w:ascii="바탕" w:eastAsia="바탕" w:hAnsi="바탕" w:cs="바탕"/>
            <w:sz w:val="20"/>
            <w:szCs w:val="20"/>
          </w:rPr>
          <m:t>∘t-90))</m:t>
        </m:r>
      </m:oMath>
      <w:r>
        <w:rPr>
          <w:rFonts w:ascii="바탕" w:eastAsia="바탕" w:hAnsi="바탕" w:cs="바탕"/>
          <w:sz w:val="20"/>
          <w:szCs w:val="20"/>
        </w:rPr>
        <w:t xml:space="preserve"> 이 된다.</w:t>
      </w:r>
    </w:p>
    <w:p w14:paraId="4F700C6A" w14:textId="77777777" w:rsidR="00CD378B" w:rsidRDefault="00000000">
      <w:pPr>
        <w:jc w:val="both"/>
        <w:rPr>
          <w:rFonts w:ascii="바탕" w:eastAsia="바탕" w:hAnsi="바탕" w:cs="바탕"/>
          <w:sz w:val="20"/>
          <w:szCs w:val="20"/>
        </w:rPr>
      </w:pPr>
      <w:r>
        <w:rPr>
          <w:rFonts w:ascii="바탕" w:eastAsia="바탕" w:hAnsi="바탕" w:cs="바탕"/>
          <w:sz w:val="20"/>
          <w:szCs w:val="20"/>
        </w:rPr>
        <w:t xml:space="preserve">즉 해당 공식을 바탕으로 1개의 축에 </w:t>
      </w:r>
      <w:proofErr w:type="spellStart"/>
      <w:r>
        <w:rPr>
          <w:rFonts w:ascii="바탕" w:eastAsia="바탕" w:hAnsi="바탕" w:cs="바탕"/>
          <w:sz w:val="20"/>
          <w:szCs w:val="20"/>
        </w:rPr>
        <w:t>고정되어있는</w:t>
      </w:r>
      <w:proofErr w:type="spellEnd"/>
      <w:r>
        <w:rPr>
          <w:rFonts w:ascii="바탕" w:eastAsia="바탕" w:hAnsi="바탕" w:cs="바탕"/>
          <w:sz w:val="20"/>
          <w:szCs w:val="20"/>
        </w:rPr>
        <w:t xml:space="preserve"> 판넬을 일정한 속도로 회전시키면 일출부터 일몰까지 최대 효율로 태양광 발전을 할 수 있다. </w:t>
      </w:r>
    </w:p>
    <w:p w14:paraId="18991474" w14:textId="77777777" w:rsidR="00CD378B" w:rsidRDefault="00CD378B">
      <w:pPr>
        <w:jc w:val="both"/>
        <w:rPr>
          <w:rFonts w:ascii="바탕" w:eastAsia="바탕" w:hAnsi="바탕" w:cs="바탕"/>
          <w:sz w:val="20"/>
          <w:szCs w:val="20"/>
        </w:rPr>
      </w:pPr>
    </w:p>
    <w:p w14:paraId="43B266BB" w14:textId="77777777" w:rsidR="00CD378B" w:rsidRDefault="00000000">
      <w:pPr>
        <w:jc w:val="both"/>
        <w:rPr>
          <w:rFonts w:ascii="바탕" w:eastAsia="바탕" w:hAnsi="바탕" w:cs="바탕"/>
          <w:sz w:val="20"/>
          <w:szCs w:val="20"/>
        </w:rPr>
      </w:pPr>
      <w:r>
        <w:rPr>
          <w:rFonts w:ascii="바탕" w:eastAsia="바탕" w:hAnsi="바탕" w:cs="바탕"/>
          <w:sz w:val="20"/>
          <w:szCs w:val="20"/>
        </w:rPr>
        <w:t xml:space="preserve">지표에 고정된 태양광 판넬과 다음과 같이 회전하는 태양광 판넬의 효율 차이를 분석하기 위해 고정된 패널의 평균 </w:t>
      </w:r>
      <w:proofErr w:type="spellStart"/>
      <w:r>
        <w:rPr>
          <w:rFonts w:ascii="바탕" w:eastAsia="바탕" w:hAnsi="바탕" w:cs="바탕"/>
          <w:sz w:val="20"/>
          <w:szCs w:val="20"/>
        </w:rPr>
        <w:t>입사량을</w:t>
      </w:r>
      <w:proofErr w:type="spellEnd"/>
      <w:r>
        <w:rPr>
          <w:rFonts w:ascii="바탕" w:eastAsia="바탕" w:hAnsi="바탕" w:cs="바탕"/>
          <w:sz w:val="20"/>
          <w:szCs w:val="20"/>
        </w:rPr>
        <w:t xml:space="preserve"> 공식</w:t>
      </w:r>
    </w:p>
    <w:p w14:paraId="2E1BDD71" w14:textId="77777777" w:rsidR="00CD378B" w:rsidRDefault="00000000">
      <w:pPr>
        <w:jc w:val="both"/>
        <w:rPr>
          <w:rFonts w:ascii="바탕" w:eastAsia="바탕" w:hAnsi="바탕" w:cs="바탕"/>
          <w:sz w:val="20"/>
          <w:szCs w:val="20"/>
        </w:rPr>
      </w:pPr>
      <w:r>
        <w:rPr>
          <w:rFonts w:ascii="바탕" w:eastAsia="바탕" w:hAnsi="바탕" w:cs="바탕"/>
          <w:sz w:val="20"/>
          <w:szCs w:val="20"/>
        </w:rPr>
        <w:t xml:space="preserve"> </w:t>
      </w:r>
      <m:oMath>
        <m:r>
          <w:rPr>
            <w:rFonts w:ascii="바탕" w:eastAsia="바탕" w:hAnsi="바탕" w:cs="바탕"/>
            <w:sz w:val="20"/>
            <w:szCs w:val="20"/>
          </w:rPr>
          <m:t>E=</m:t>
        </m:r>
        <m:f>
          <m:fPr>
            <m:ctrlPr>
              <w:rPr>
                <w:rFonts w:ascii="바탕" w:eastAsia="바탕" w:hAnsi="바탕" w:cs="바탕"/>
                <w:sz w:val="20"/>
                <w:szCs w:val="20"/>
              </w:rPr>
            </m:ctrlPr>
          </m:fPr>
          <m:num>
            <m:r>
              <w:rPr>
                <w:rFonts w:ascii="바탕" w:eastAsia="바탕" w:hAnsi="바탕" w:cs="바탕"/>
                <w:sz w:val="20"/>
                <w:szCs w:val="20"/>
              </w:rPr>
              <m:t>1</m:t>
            </m:r>
          </m:num>
          <m:den>
            <m:r>
              <w:rPr>
                <w:rFonts w:ascii="바탕" w:eastAsia="바탕" w:hAnsi="바탕" w:cs="바탕"/>
                <w:sz w:val="20"/>
                <w:szCs w:val="20"/>
              </w:rPr>
              <m:t>T</m:t>
            </m:r>
          </m:den>
        </m:f>
        <m:nary>
          <m:naryPr>
            <m:ctrlPr>
              <w:rPr>
                <w:rFonts w:ascii="바탕" w:eastAsia="바탕" w:hAnsi="바탕" w:cs="바탕"/>
                <w:sz w:val="20"/>
                <w:szCs w:val="20"/>
              </w:rPr>
            </m:ctrlPr>
          </m:naryPr>
          <m:sub>
            <m:r>
              <w:rPr>
                <w:rFonts w:ascii="바탕" w:eastAsia="바탕" w:hAnsi="바탕" w:cs="바탕"/>
                <w:sz w:val="20"/>
                <w:szCs w:val="20"/>
              </w:rPr>
              <m:t>t sunrise</m:t>
            </m:r>
          </m:sub>
          <m:sup>
            <m:r>
              <w:rPr>
                <w:rFonts w:ascii="바탕" w:eastAsia="바탕" w:hAnsi="바탕" w:cs="바탕"/>
                <w:sz w:val="20"/>
                <w:szCs w:val="20"/>
              </w:rPr>
              <m:t>t sunset</m:t>
            </m:r>
          </m:sup>
          <m:e/>
        </m:nary>
        <m:r>
          <w:rPr>
            <w:rFonts w:ascii="바탕" w:eastAsia="바탕" w:hAnsi="바탕" w:cs="바탕"/>
            <w:sz w:val="20"/>
            <w:szCs w:val="20"/>
          </w:rPr>
          <m:t>cos(cos(h(t)) dt</m:t>
        </m:r>
      </m:oMath>
      <w:r>
        <w:rPr>
          <w:rFonts w:ascii="바탕" w:eastAsia="바탕" w:hAnsi="바탕" w:cs="바탕"/>
          <w:sz w:val="20"/>
          <w:szCs w:val="20"/>
        </w:rPr>
        <w:t xml:space="preserve"> </w:t>
      </w:r>
    </w:p>
    <w:p w14:paraId="7E0AF2CB" w14:textId="77777777" w:rsidR="00CD378B" w:rsidRDefault="00000000">
      <w:pPr>
        <w:jc w:val="both"/>
        <w:rPr>
          <w:rFonts w:ascii="바탕" w:eastAsia="바탕" w:hAnsi="바탕" w:cs="바탕"/>
          <w:sz w:val="20"/>
          <w:szCs w:val="20"/>
        </w:rPr>
      </w:pPr>
      <w:proofErr w:type="spellStart"/>
      <w:r>
        <w:rPr>
          <w:rFonts w:ascii="바탕" w:eastAsia="바탕" w:hAnsi="바탕" w:cs="바탕"/>
          <w:sz w:val="20"/>
          <w:szCs w:val="20"/>
        </w:rPr>
        <w:t>으로</w:t>
      </w:r>
      <w:proofErr w:type="spellEnd"/>
      <w:r>
        <w:rPr>
          <w:rFonts w:ascii="바탕" w:eastAsia="바탕" w:hAnsi="바탕" w:cs="바탕"/>
          <w:sz w:val="20"/>
          <w:szCs w:val="20"/>
        </w:rPr>
        <w:t xml:space="preserve"> 나타내었다. </w:t>
      </w:r>
    </w:p>
    <w:p w14:paraId="05113F2D" w14:textId="77777777" w:rsidR="00CD378B" w:rsidRDefault="00000000">
      <w:pPr>
        <w:jc w:val="both"/>
        <w:rPr>
          <w:rFonts w:ascii="바탕" w:eastAsia="바탕" w:hAnsi="바탕" w:cs="바탕"/>
          <w:sz w:val="20"/>
          <w:szCs w:val="20"/>
        </w:rPr>
      </w:pPr>
      <w:r>
        <w:rPr>
          <w:rFonts w:ascii="바탕" w:eastAsia="바탕" w:hAnsi="바탕" w:cs="바탕"/>
          <w:sz w:val="20"/>
          <w:szCs w:val="20"/>
        </w:rPr>
        <w:t xml:space="preserve">적분식을 계산하기 위해 조건을 위도와 고도가 0도인 조건으로 단순화하였고, 식 </w:t>
      </w:r>
      <w:proofErr w:type="spellStart"/>
      <w:r>
        <w:rPr>
          <w:rFonts w:ascii="바탕" w:eastAsia="바탕" w:hAnsi="바탕" w:cs="바탕"/>
          <w:sz w:val="20"/>
          <w:szCs w:val="20"/>
        </w:rPr>
        <w:t>h</w:t>
      </w:r>
      <w:proofErr w:type="spellEnd"/>
      <w:r>
        <w:rPr>
          <w:rFonts w:ascii="바탕" w:eastAsia="바탕" w:hAnsi="바탕" w:cs="바탕"/>
          <w:sz w:val="20"/>
          <w:szCs w:val="20"/>
        </w:rPr>
        <w:t>(</w:t>
      </w:r>
      <w:proofErr w:type="spellStart"/>
      <w:r>
        <w:rPr>
          <w:rFonts w:ascii="바탕" w:eastAsia="바탕" w:hAnsi="바탕" w:cs="바탕"/>
          <w:sz w:val="20"/>
          <w:szCs w:val="20"/>
        </w:rPr>
        <w:t>t</w:t>
      </w:r>
      <w:proofErr w:type="spellEnd"/>
      <w:r>
        <w:rPr>
          <w:rFonts w:ascii="바탕" w:eastAsia="바탕" w:hAnsi="바탕" w:cs="바탕"/>
          <w:sz w:val="20"/>
          <w:szCs w:val="20"/>
        </w:rPr>
        <w:t xml:space="preserve">) 또한 일출 지점, 최대 높이를 기준으로 다음과 </w:t>
      </w:r>
      <w:proofErr w:type="gramStart"/>
      <w:r>
        <w:rPr>
          <w:rFonts w:ascii="바탕" w:eastAsia="바탕" w:hAnsi="바탕" w:cs="바탕"/>
          <w:sz w:val="20"/>
          <w:szCs w:val="20"/>
        </w:rPr>
        <w:t xml:space="preserve">같이  </w:t>
      </w:r>
      <w:proofErr w:type="spellStart"/>
      <w:r>
        <w:rPr>
          <w:rFonts w:ascii="바탕" w:eastAsia="바탕" w:hAnsi="바탕" w:cs="바탕"/>
          <w:sz w:val="20"/>
          <w:szCs w:val="20"/>
        </w:rPr>
        <w:t>t</w:t>
      </w:r>
      <w:proofErr w:type="gramEnd"/>
      <w:r>
        <w:rPr>
          <w:rFonts w:ascii="바탕" w:eastAsia="바탕" w:hAnsi="바탕" w:cs="바탕"/>
          <w:sz w:val="20"/>
          <w:szCs w:val="20"/>
        </w:rPr>
        <w:t>에</w:t>
      </w:r>
      <w:proofErr w:type="spellEnd"/>
      <w:r>
        <w:rPr>
          <w:rFonts w:ascii="바탕" w:eastAsia="바탕" w:hAnsi="바탕" w:cs="바탕"/>
          <w:sz w:val="20"/>
          <w:szCs w:val="20"/>
        </w:rPr>
        <w:t xml:space="preserve"> 대한 1차함수 형태로 표현하였다.</w:t>
      </w:r>
    </w:p>
    <w:p w14:paraId="01B14458" w14:textId="77777777" w:rsidR="00CD378B" w:rsidRDefault="00000000">
      <w:pPr>
        <w:jc w:val="both"/>
        <w:rPr>
          <w:rFonts w:ascii="바탕" w:eastAsia="바탕" w:hAnsi="바탕" w:cs="바탕"/>
          <w:sz w:val="20"/>
          <w:szCs w:val="20"/>
        </w:rPr>
      </w:pPr>
      <m:oMathPara>
        <m:oMath>
          <m:r>
            <w:rPr>
              <w:rFonts w:ascii="바탕" w:eastAsia="바탕" w:hAnsi="바탕" w:cs="바탕"/>
              <w:sz w:val="20"/>
              <w:szCs w:val="20"/>
            </w:rPr>
            <m:t>h(t)=arcsin(cos(</m:t>
          </m:r>
          <m:f>
            <m:fPr>
              <m:ctrlPr>
                <w:rPr>
                  <w:rFonts w:ascii="바탕" w:eastAsia="바탕" w:hAnsi="바탕" w:cs="바탕"/>
                  <w:sz w:val="20"/>
                  <w:szCs w:val="20"/>
                </w:rPr>
              </m:ctrlPr>
            </m:fPr>
            <m:num>
              <m:r>
                <w:rPr>
                  <w:rFonts w:ascii="바탕" w:eastAsia="바탕" w:hAnsi="바탕" w:cs="바탕"/>
                  <w:sz w:val="20"/>
                  <w:szCs w:val="20"/>
                </w:rPr>
                <m:t>360</m:t>
              </m:r>
            </m:num>
            <m:den>
              <m:r>
                <w:rPr>
                  <w:rFonts w:ascii="바탕" w:eastAsia="바탕" w:hAnsi="바탕" w:cs="바탕"/>
                  <w:sz w:val="20"/>
                  <w:szCs w:val="20"/>
                </w:rPr>
                <m:t>T</m:t>
              </m:r>
            </m:den>
          </m:f>
          <m:r>
            <w:rPr>
              <w:rFonts w:ascii="바탕" w:eastAsia="바탕" w:hAnsi="바탕" w:cs="바탕"/>
              <w:sz w:val="20"/>
              <w:szCs w:val="20"/>
            </w:rPr>
            <m:t>t-90))=</m:t>
          </m:r>
          <m:f>
            <m:fPr>
              <m:ctrlPr>
                <w:rPr>
                  <w:rFonts w:ascii="바탕" w:eastAsia="바탕" w:hAnsi="바탕" w:cs="바탕"/>
                  <w:sz w:val="20"/>
                  <w:szCs w:val="20"/>
                </w:rPr>
              </m:ctrlPr>
            </m:fPr>
            <m:num>
              <m:r>
                <w:rPr>
                  <w:rFonts w:ascii="바탕" w:eastAsia="바탕" w:hAnsi="바탕" w:cs="바탕"/>
                  <w:sz w:val="20"/>
                  <w:szCs w:val="20"/>
                </w:rPr>
                <m:t>π</m:t>
              </m:r>
            </m:num>
            <m:den>
              <m:r>
                <w:rPr>
                  <w:rFonts w:ascii="바탕" w:eastAsia="바탕" w:hAnsi="바탕" w:cs="바탕"/>
                  <w:sz w:val="20"/>
                  <w:szCs w:val="20"/>
                </w:rPr>
                <m:t>2</m:t>
              </m:r>
            </m:den>
          </m:f>
          <m:r>
            <w:rPr>
              <w:rFonts w:ascii="바탕" w:eastAsia="바탕" w:hAnsi="바탕" w:cs="바탕"/>
              <w:sz w:val="20"/>
              <w:szCs w:val="20"/>
            </w:rPr>
            <m:t>-</m:t>
          </m:r>
          <m:f>
            <m:fPr>
              <m:ctrlPr>
                <w:rPr>
                  <w:rFonts w:ascii="바탕" w:eastAsia="바탕" w:hAnsi="바탕" w:cs="바탕"/>
                  <w:sz w:val="20"/>
                  <w:szCs w:val="20"/>
                </w:rPr>
              </m:ctrlPr>
            </m:fPr>
            <m:num>
              <m:r>
                <w:rPr>
                  <w:rFonts w:ascii="바탕" w:eastAsia="바탕" w:hAnsi="바탕" w:cs="바탕"/>
                  <w:sz w:val="20"/>
                  <w:szCs w:val="20"/>
                </w:rPr>
                <m:t>2π</m:t>
              </m:r>
            </m:num>
            <m:den>
              <m:r>
                <w:rPr>
                  <w:rFonts w:ascii="바탕" w:eastAsia="바탕" w:hAnsi="바탕" w:cs="바탕"/>
                  <w:sz w:val="20"/>
                  <w:szCs w:val="20"/>
                </w:rPr>
                <m:t>T</m:t>
              </m:r>
            </m:den>
          </m:f>
          <m:r>
            <w:rPr>
              <w:rFonts w:ascii="바탕" w:eastAsia="바탕" w:hAnsi="바탕" w:cs="바탕"/>
              <w:sz w:val="20"/>
              <w:szCs w:val="20"/>
            </w:rPr>
            <m:t>t</m:t>
          </m:r>
        </m:oMath>
      </m:oMathPara>
    </w:p>
    <w:p w14:paraId="089790C8" w14:textId="77777777" w:rsidR="00CD378B" w:rsidRDefault="00000000">
      <w:pPr>
        <w:jc w:val="both"/>
        <w:rPr>
          <w:rFonts w:ascii="바탕" w:eastAsia="바탕" w:hAnsi="바탕" w:cs="바탕"/>
          <w:sz w:val="20"/>
          <w:szCs w:val="20"/>
        </w:rPr>
      </w:pPr>
      <w:r>
        <w:rPr>
          <w:rFonts w:ascii="바탕" w:eastAsia="바탕" w:hAnsi="바탕" w:cs="바탕"/>
          <w:sz w:val="20"/>
          <w:szCs w:val="20"/>
        </w:rPr>
        <w:t xml:space="preserve"> 해당 식을 </w:t>
      </w:r>
      <w:proofErr w:type="spellStart"/>
      <w:r>
        <w:rPr>
          <w:rFonts w:ascii="바탕" w:eastAsia="바탕" w:hAnsi="바탕" w:cs="바탕"/>
          <w:sz w:val="20"/>
          <w:szCs w:val="20"/>
        </w:rPr>
        <w:t>입사량</w:t>
      </w:r>
      <w:proofErr w:type="spellEnd"/>
      <w:r>
        <w:rPr>
          <w:rFonts w:ascii="바탕" w:eastAsia="바탕" w:hAnsi="바탕" w:cs="바탕"/>
          <w:sz w:val="20"/>
          <w:szCs w:val="20"/>
        </w:rPr>
        <w:t xml:space="preserve"> 공식에 대입하여 적분하면  </w:t>
      </w:r>
      <m:oMath>
        <m:f>
          <m:fPr>
            <m:ctrlPr>
              <w:rPr>
                <w:rFonts w:ascii="바탕" w:eastAsia="바탕" w:hAnsi="바탕" w:cs="바탕"/>
                <w:sz w:val="20"/>
                <w:szCs w:val="20"/>
              </w:rPr>
            </m:ctrlPr>
          </m:fPr>
          <m:num>
            <m:r>
              <w:rPr>
                <w:rFonts w:ascii="바탕" w:eastAsia="바탕" w:hAnsi="바탕" w:cs="바탕"/>
                <w:sz w:val="20"/>
                <w:szCs w:val="20"/>
              </w:rPr>
              <m:t>2</m:t>
            </m:r>
          </m:num>
          <m:den>
            <m:r>
              <w:rPr>
                <w:rFonts w:ascii="바탕" w:eastAsia="바탕" w:hAnsi="바탕" w:cs="바탕"/>
                <w:sz w:val="20"/>
                <w:szCs w:val="20"/>
              </w:rPr>
              <m:t>π</m:t>
            </m:r>
          </m:den>
        </m:f>
      </m:oMath>
      <w:r>
        <w:rPr>
          <w:rFonts w:ascii="바탕" w:eastAsia="바탕" w:hAnsi="바탕" w:cs="바탕"/>
          <w:sz w:val="20"/>
          <w:szCs w:val="20"/>
        </w:rPr>
        <w:t xml:space="preserve">가 나오는데, 이는 고정된 패널에서는 전체 태양광의 63%가 입사된다는 뜻이다. 패널이 태양광을 추적할 경우 이론상 100%가 입사되므로 위에서 설계한 </w:t>
      </w:r>
      <w:proofErr w:type="spellStart"/>
      <w:r>
        <w:rPr>
          <w:rFonts w:ascii="바탕" w:eastAsia="바탕" w:hAnsi="바탕" w:cs="바탕"/>
          <w:sz w:val="20"/>
          <w:szCs w:val="20"/>
        </w:rPr>
        <w:t>추적식</w:t>
      </w:r>
      <w:proofErr w:type="spellEnd"/>
      <w:r>
        <w:rPr>
          <w:rFonts w:ascii="바탕" w:eastAsia="바탕" w:hAnsi="바탕" w:cs="바탕"/>
          <w:sz w:val="20"/>
          <w:szCs w:val="20"/>
        </w:rPr>
        <w:t xml:space="preserve"> 태양광 패널은 고정 패널에 비해 발전에 있어 최대 1.58배 효율적임을 알 수 있다. </w:t>
      </w:r>
    </w:p>
    <w:p w14:paraId="3999ED99" w14:textId="77777777" w:rsidR="00CD378B" w:rsidRDefault="00CD378B">
      <w:pPr>
        <w:jc w:val="both"/>
        <w:rPr>
          <w:rFonts w:ascii="바탕" w:eastAsia="바탕" w:hAnsi="바탕" w:cs="바탕"/>
          <w:sz w:val="20"/>
          <w:szCs w:val="20"/>
        </w:rPr>
      </w:pPr>
    </w:p>
    <w:p w14:paraId="613CE61B" w14:textId="77777777" w:rsidR="00CD378B" w:rsidRDefault="00000000">
      <w:pPr>
        <w:numPr>
          <w:ilvl w:val="0"/>
          <w:numId w:val="3"/>
        </w:numPr>
        <w:jc w:val="both"/>
        <w:rPr>
          <w:rFonts w:ascii="바탕" w:eastAsia="바탕" w:hAnsi="바탕" w:cs="바탕"/>
          <w:sz w:val="20"/>
          <w:szCs w:val="20"/>
        </w:rPr>
      </w:pPr>
      <w:r>
        <w:rPr>
          <w:rFonts w:ascii="바탕" w:eastAsia="바탕" w:hAnsi="바탕" w:cs="바탕"/>
          <w:sz w:val="20"/>
          <w:szCs w:val="20"/>
        </w:rPr>
        <w:t>주거 모듈 설계 中 에너지 활용</w:t>
      </w:r>
    </w:p>
    <w:p w14:paraId="78547B10" w14:textId="77777777" w:rsidR="00CD378B" w:rsidRDefault="00CD378B">
      <w:pPr>
        <w:widowControl w:val="0"/>
        <w:spacing w:line="240" w:lineRule="auto"/>
        <w:ind w:left="720"/>
        <w:jc w:val="both"/>
        <w:rPr>
          <w:rFonts w:ascii="바탕" w:eastAsia="바탕" w:hAnsi="바탕" w:cs="바탕"/>
          <w:sz w:val="20"/>
          <w:szCs w:val="20"/>
        </w:rPr>
      </w:pPr>
    </w:p>
    <w:p w14:paraId="5C020C2C" w14:textId="77777777" w:rsidR="00CD378B" w:rsidRDefault="00000000">
      <w:pPr>
        <w:widowControl w:val="0"/>
        <w:spacing w:line="240" w:lineRule="auto"/>
        <w:jc w:val="both"/>
        <w:rPr>
          <w:rFonts w:ascii="바탕" w:eastAsia="바탕" w:hAnsi="바탕" w:cs="바탕"/>
          <w:sz w:val="20"/>
          <w:szCs w:val="20"/>
        </w:rPr>
      </w:pPr>
      <w:proofErr w:type="spellStart"/>
      <w:r>
        <w:rPr>
          <w:rFonts w:ascii="바탕" w:eastAsia="바탕" w:hAnsi="바탕" w:cs="바탕"/>
          <w:sz w:val="20"/>
          <w:szCs w:val="20"/>
        </w:rPr>
        <w:t>ⅰ</w:t>
      </w:r>
      <w:proofErr w:type="spellEnd"/>
      <w:r>
        <w:rPr>
          <w:rFonts w:ascii="바탕" w:eastAsia="바탕" w:hAnsi="바탕" w:cs="바탕"/>
          <w:sz w:val="20"/>
          <w:szCs w:val="20"/>
        </w:rPr>
        <w:t>) 온도 조절 시스템</w:t>
      </w:r>
    </w:p>
    <w:p w14:paraId="5599DB76" w14:textId="77777777" w:rsidR="00CD378B" w:rsidRDefault="00000000">
      <w:pPr>
        <w:widowControl w:val="0"/>
        <w:spacing w:line="240" w:lineRule="auto"/>
        <w:ind w:left="720"/>
        <w:jc w:val="both"/>
        <w:rPr>
          <w:rFonts w:ascii="바탕" w:eastAsia="바탕" w:hAnsi="바탕" w:cs="바탕"/>
          <w:sz w:val="20"/>
          <w:szCs w:val="20"/>
        </w:rPr>
      </w:pPr>
      <w:r>
        <w:rPr>
          <w:rFonts w:ascii="바탕" w:eastAsia="바탕" w:hAnsi="바탕" w:cs="바탕"/>
          <w:sz w:val="20"/>
          <w:szCs w:val="20"/>
        </w:rPr>
        <w:t xml:space="preserve">  </w:t>
      </w:r>
    </w:p>
    <w:p w14:paraId="0A8511CA" w14:textId="77777777" w:rsidR="00CD378B" w:rsidRDefault="00000000">
      <w:pPr>
        <w:widowControl w:val="0"/>
        <w:spacing w:line="240" w:lineRule="auto"/>
        <w:jc w:val="both"/>
        <w:rPr>
          <w:rFonts w:ascii="바탕" w:eastAsia="바탕" w:hAnsi="바탕" w:cs="바탕"/>
          <w:sz w:val="20"/>
          <w:szCs w:val="20"/>
        </w:rPr>
      </w:pPr>
      <w:r>
        <w:rPr>
          <w:rFonts w:ascii="바탕" w:eastAsia="바탕" w:hAnsi="바탕" w:cs="바탕"/>
          <w:sz w:val="20"/>
          <w:szCs w:val="20"/>
        </w:rPr>
        <w:t xml:space="preserve">NASA </w:t>
      </w:r>
      <w:proofErr w:type="spellStart"/>
      <w:r>
        <w:rPr>
          <w:rFonts w:ascii="바탕" w:eastAsia="바탕" w:hAnsi="바탕" w:cs="바탕"/>
          <w:sz w:val="20"/>
          <w:szCs w:val="20"/>
        </w:rPr>
        <w:t>Human</w:t>
      </w:r>
      <w:proofErr w:type="spellEnd"/>
      <w:r>
        <w:rPr>
          <w:rFonts w:ascii="바탕" w:eastAsia="바탕" w:hAnsi="바탕" w:cs="바탕"/>
          <w:sz w:val="20"/>
          <w:szCs w:val="20"/>
        </w:rPr>
        <w:t xml:space="preserve"> </w:t>
      </w:r>
      <w:proofErr w:type="spellStart"/>
      <w:r>
        <w:rPr>
          <w:rFonts w:ascii="바탕" w:eastAsia="바탕" w:hAnsi="바탕" w:cs="바탕"/>
          <w:sz w:val="20"/>
          <w:szCs w:val="20"/>
        </w:rPr>
        <w:t>Integration</w:t>
      </w:r>
      <w:proofErr w:type="spellEnd"/>
      <w:r>
        <w:rPr>
          <w:rFonts w:ascii="바탕" w:eastAsia="바탕" w:hAnsi="바탕" w:cs="바탕"/>
          <w:sz w:val="20"/>
          <w:szCs w:val="20"/>
        </w:rPr>
        <w:t xml:space="preserve"> </w:t>
      </w:r>
      <w:proofErr w:type="spellStart"/>
      <w:r>
        <w:rPr>
          <w:rFonts w:ascii="바탕" w:eastAsia="바탕" w:hAnsi="바탕" w:cs="바탕"/>
          <w:sz w:val="20"/>
          <w:szCs w:val="20"/>
        </w:rPr>
        <w:t>Design</w:t>
      </w:r>
      <w:proofErr w:type="spellEnd"/>
      <w:r>
        <w:rPr>
          <w:rFonts w:ascii="바탕" w:eastAsia="바탕" w:hAnsi="바탕" w:cs="바탕"/>
          <w:sz w:val="20"/>
          <w:szCs w:val="20"/>
        </w:rPr>
        <w:t xml:space="preserve"> </w:t>
      </w:r>
      <w:proofErr w:type="spellStart"/>
      <w:r>
        <w:rPr>
          <w:rFonts w:ascii="바탕" w:eastAsia="바탕" w:hAnsi="바탕" w:cs="바탕"/>
          <w:sz w:val="20"/>
          <w:szCs w:val="20"/>
        </w:rPr>
        <w:t>Handbook</w:t>
      </w:r>
      <w:proofErr w:type="spellEnd"/>
      <w:r>
        <w:rPr>
          <w:rFonts w:ascii="바탕" w:eastAsia="바탕" w:hAnsi="바탕" w:cs="바탕"/>
          <w:sz w:val="20"/>
          <w:szCs w:val="20"/>
        </w:rPr>
        <w:t xml:space="preserve">(HIDH)에 따르면 장기 임무용 모듈 내 권장 온도는 18.3°C ~ 26.7°C도이다. 온도 조절 시스템은 모듈 내 온도가 해당 범위를 벗어났을 때 거주자에게 알려 </w:t>
      </w:r>
      <w:proofErr w:type="spellStart"/>
      <w:r>
        <w:rPr>
          <w:rFonts w:ascii="바탕" w:eastAsia="바탕" w:hAnsi="바탕" w:cs="바탕"/>
          <w:sz w:val="20"/>
          <w:szCs w:val="20"/>
        </w:rPr>
        <w:t>조취를</w:t>
      </w:r>
      <w:proofErr w:type="spellEnd"/>
      <w:r>
        <w:rPr>
          <w:rFonts w:ascii="바탕" w:eastAsia="바탕" w:hAnsi="바탕" w:cs="바탕"/>
          <w:sz w:val="20"/>
          <w:szCs w:val="20"/>
        </w:rPr>
        <w:t xml:space="preserve"> 취할 수 있도록 알리는 역할을 한다. </w:t>
      </w:r>
      <w:proofErr w:type="gramStart"/>
      <w:r>
        <w:rPr>
          <w:rFonts w:ascii="바탕" w:eastAsia="바탕" w:hAnsi="바탕" w:cs="바탕"/>
          <w:sz w:val="20"/>
          <w:szCs w:val="20"/>
        </w:rPr>
        <w:t>따라서  온도가</w:t>
      </w:r>
      <w:proofErr w:type="gramEnd"/>
      <w:r>
        <w:rPr>
          <w:rFonts w:ascii="바탕" w:eastAsia="바탕" w:hAnsi="바탕" w:cs="바탕"/>
          <w:sz w:val="20"/>
          <w:szCs w:val="20"/>
        </w:rPr>
        <w:t xml:space="preserve"> 26.7°C 초과할 경우 경고 </w:t>
      </w:r>
      <w:proofErr w:type="spellStart"/>
      <w:r>
        <w:rPr>
          <w:rFonts w:ascii="바탕" w:eastAsia="바탕" w:hAnsi="바탕" w:cs="바탕"/>
          <w:sz w:val="20"/>
          <w:szCs w:val="20"/>
        </w:rPr>
        <w:t>메세지</w:t>
      </w:r>
      <w:proofErr w:type="spellEnd"/>
      <w:r>
        <w:rPr>
          <w:rFonts w:ascii="바탕" w:eastAsia="바탕" w:hAnsi="바탕" w:cs="바탕"/>
          <w:sz w:val="20"/>
          <w:szCs w:val="20"/>
        </w:rPr>
        <w:t xml:space="preserve">, 경고음과 함께 </w:t>
      </w:r>
      <w:proofErr w:type="spellStart"/>
      <w:r>
        <w:rPr>
          <w:rFonts w:ascii="바탕" w:eastAsia="바탕" w:hAnsi="바탕" w:cs="바탕"/>
          <w:sz w:val="20"/>
          <w:szCs w:val="20"/>
        </w:rPr>
        <w:t>쿨링팬</w:t>
      </w:r>
      <w:proofErr w:type="spellEnd"/>
      <w:r>
        <w:rPr>
          <w:rFonts w:ascii="바탕" w:eastAsia="바탕" w:hAnsi="바탕" w:cs="바탕"/>
          <w:sz w:val="20"/>
          <w:szCs w:val="20"/>
        </w:rPr>
        <w:t xml:space="preserve"> 작동하도록 </w:t>
      </w:r>
      <w:proofErr w:type="gramStart"/>
      <w:r>
        <w:rPr>
          <w:rFonts w:ascii="바탕" w:eastAsia="바탕" w:hAnsi="바탕" w:cs="바탕"/>
          <w:sz w:val="20"/>
          <w:szCs w:val="20"/>
        </w:rPr>
        <w:t>하였고  온도가</w:t>
      </w:r>
      <w:proofErr w:type="gramEnd"/>
      <w:r>
        <w:rPr>
          <w:rFonts w:ascii="바탕" w:eastAsia="바탕" w:hAnsi="바탕" w:cs="바탕"/>
          <w:sz w:val="20"/>
          <w:szCs w:val="20"/>
        </w:rPr>
        <w:t xml:space="preserve"> 18.3°C 미만: 경고 </w:t>
      </w:r>
      <w:proofErr w:type="spellStart"/>
      <w:r>
        <w:rPr>
          <w:rFonts w:ascii="바탕" w:eastAsia="바탕" w:hAnsi="바탕" w:cs="바탕"/>
          <w:sz w:val="20"/>
          <w:szCs w:val="20"/>
        </w:rPr>
        <w:t>메세지</w:t>
      </w:r>
      <w:proofErr w:type="spellEnd"/>
      <w:r>
        <w:rPr>
          <w:rFonts w:ascii="바탕" w:eastAsia="바탕" w:hAnsi="바탕" w:cs="바탕"/>
          <w:sz w:val="20"/>
          <w:szCs w:val="20"/>
        </w:rPr>
        <w:t xml:space="preserve">, 경고음이 작동하도록 설계하였다. </w:t>
      </w:r>
    </w:p>
    <w:p w14:paraId="2E0836A5" w14:textId="77777777" w:rsidR="00CD378B" w:rsidRDefault="00CD378B">
      <w:pPr>
        <w:widowControl w:val="0"/>
        <w:spacing w:line="240" w:lineRule="auto"/>
        <w:ind w:left="720"/>
        <w:jc w:val="both"/>
        <w:rPr>
          <w:rFonts w:ascii="바탕" w:eastAsia="바탕" w:hAnsi="바탕" w:cs="바탕"/>
          <w:sz w:val="20"/>
          <w:szCs w:val="20"/>
        </w:rPr>
      </w:pPr>
    </w:p>
    <w:p w14:paraId="0C251DA1" w14:textId="77777777" w:rsidR="00CD378B" w:rsidRDefault="00000000">
      <w:pPr>
        <w:widowControl w:val="0"/>
        <w:spacing w:line="240" w:lineRule="auto"/>
        <w:jc w:val="both"/>
        <w:rPr>
          <w:rFonts w:ascii="바탕" w:eastAsia="바탕" w:hAnsi="바탕" w:cs="바탕"/>
          <w:sz w:val="20"/>
          <w:szCs w:val="20"/>
        </w:rPr>
      </w:pPr>
      <w:r>
        <w:rPr>
          <w:rFonts w:ascii="바탕" w:eastAsia="바탕" w:hAnsi="바탕" w:cs="바탕"/>
          <w:sz w:val="20"/>
          <w:szCs w:val="20"/>
        </w:rPr>
        <w:t xml:space="preserve">저항이 </w:t>
      </w:r>
      <w:proofErr w:type="spellStart"/>
      <w:r>
        <w:rPr>
          <w:rFonts w:ascii="바탕" w:eastAsia="바탕" w:hAnsi="바탕" w:cs="바탕"/>
          <w:sz w:val="20"/>
          <w:szCs w:val="20"/>
        </w:rPr>
        <w:t>R이고</w:t>
      </w:r>
      <w:proofErr w:type="spellEnd"/>
      <w:r>
        <w:rPr>
          <w:rFonts w:ascii="바탕" w:eastAsia="바탕" w:hAnsi="바탕" w:cs="바탕"/>
          <w:sz w:val="20"/>
          <w:szCs w:val="20"/>
        </w:rPr>
        <w:t xml:space="preserve"> 전류가 </w:t>
      </w:r>
      <w:proofErr w:type="spellStart"/>
      <w:r>
        <w:rPr>
          <w:rFonts w:ascii="바탕" w:eastAsia="바탕" w:hAnsi="바탕" w:cs="바탕"/>
          <w:sz w:val="20"/>
          <w:szCs w:val="20"/>
        </w:rPr>
        <w:t>I인</w:t>
      </w:r>
      <w:proofErr w:type="spellEnd"/>
      <w:r>
        <w:rPr>
          <w:rFonts w:ascii="바탕" w:eastAsia="바탕" w:hAnsi="바탕" w:cs="바탕"/>
          <w:sz w:val="20"/>
          <w:szCs w:val="20"/>
        </w:rPr>
        <w:t xml:space="preserve"> 도선에서 손실되는 에너지와 전력 전달 효율은 다음과 같다. </w:t>
      </w:r>
    </w:p>
    <w:p w14:paraId="06EE5A1F" w14:textId="77777777" w:rsidR="00CD378B" w:rsidRDefault="00000000">
      <w:pPr>
        <w:widowControl w:val="0"/>
        <w:spacing w:line="240" w:lineRule="auto"/>
        <w:ind w:left="720"/>
        <w:jc w:val="both"/>
        <w:rPr>
          <w:rFonts w:ascii="바탕" w:eastAsia="바탕" w:hAnsi="바탕" w:cs="바탕"/>
          <w:sz w:val="20"/>
          <w:szCs w:val="20"/>
        </w:rPr>
      </w:pPr>
      <m:oMathPara>
        <m:oMath>
          <m:sSub>
            <m:sSubPr>
              <m:ctrlPr>
                <w:rPr>
                  <w:rFonts w:ascii="바탕" w:eastAsia="바탕" w:hAnsi="바탕" w:cs="바탕"/>
                  <w:sz w:val="20"/>
                  <w:szCs w:val="20"/>
                </w:rPr>
              </m:ctrlPr>
            </m:sSubPr>
            <m:e>
              <m:r>
                <w:rPr>
                  <w:rFonts w:ascii="바탕" w:eastAsia="바탕" w:hAnsi="바탕" w:cs="바탕"/>
                  <w:sz w:val="20"/>
                  <w:szCs w:val="20"/>
                </w:rPr>
                <m:t>P</m:t>
              </m:r>
            </m:e>
            <m:sub>
              <m:r>
                <w:rPr>
                  <w:rFonts w:ascii="바탕" w:eastAsia="바탕" w:hAnsi="바탕" w:cs="바탕"/>
                  <w:sz w:val="20"/>
                  <w:szCs w:val="20"/>
                </w:rPr>
                <m:t>손실</m:t>
              </m:r>
            </m:sub>
          </m:sSub>
          <m:r>
            <w:rPr>
              <w:rFonts w:ascii="바탕" w:eastAsia="바탕" w:hAnsi="바탕" w:cs="바탕"/>
              <w:sz w:val="20"/>
              <w:szCs w:val="20"/>
            </w:rPr>
            <m:t xml:space="preserve"> = </m:t>
          </m:r>
          <m:sSup>
            <m:sSupPr>
              <m:ctrlPr>
                <w:rPr>
                  <w:rFonts w:ascii="바탕" w:eastAsia="바탕" w:hAnsi="바탕" w:cs="바탕"/>
                  <w:sz w:val="20"/>
                  <w:szCs w:val="20"/>
                </w:rPr>
              </m:ctrlPr>
            </m:sSupPr>
            <m:e>
              <m:r>
                <w:rPr>
                  <w:rFonts w:ascii="바탕" w:eastAsia="바탕" w:hAnsi="바탕" w:cs="바탕"/>
                  <w:sz w:val="20"/>
                  <w:szCs w:val="20"/>
                </w:rPr>
                <m:t>I</m:t>
              </m:r>
            </m:e>
            <m:sup>
              <m:r>
                <w:rPr>
                  <w:rFonts w:ascii="바탕" w:eastAsia="바탕" w:hAnsi="바탕" w:cs="바탕"/>
                  <w:sz w:val="20"/>
                  <w:szCs w:val="20"/>
                </w:rPr>
                <m:t>2</m:t>
              </m:r>
            </m:sup>
          </m:sSup>
          <m:r>
            <w:rPr>
              <w:rFonts w:ascii="바탕" w:eastAsia="바탕" w:hAnsi="바탕" w:cs="바탕"/>
              <w:sz w:val="20"/>
              <w:szCs w:val="20"/>
            </w:rPr>
            <m:t>R</m:t>
          </m:r>
        </m:oMath>
      </m:oMathPara>
    </w:p>
    <w:p w14:paraId="01040652" w14:textId="77777777" w:rsidR="00CD378B" w:rsidRDefault="00CD378B">
      <w:pPr>
        <w:widowControl w:val="0"/>
        <w:spacing w:line="240" w:lineRule="auto"/>
        <w:jc w:val="both"/>
        <w:rPr>
          <w:rFonts w:ascii="바탕" w:eastAsia="바탕" w:hAnsi="바탕" w:cs="바탕"/>
          <w:sz w:val="20"/>
          <w:szCs w:val="20"/>
        </w:rPr>
      </w:pPr>
    </w:p>
    <w:p w14:paraId="12732DF7" w14:textId="77777777" w:rsidR="00CD378B" w:rsidRDefault="00000000">
      <w:pPr>
        <w:widowControl w:val="0"/>
        <w:spacing w:line="240" w:lineRule="auto"/>
        <w:ind w:left="720"/>
        <w:jc w:val="both"/>
        <w:rPr>
          <w:rFonts w:ascii="바탕" w:eastAsia="바탕" w:hAnsi="바탕" w:cs="바탕"/>
          <w:sz w:val="20"/>
          <w:szCs w:val="20"/>
        </w:rPr>
      </w:pPr>
      <m:oMathPara>
        <m:oMath>
          <m:r>
            <w:rPr>
              <w:rFonts w:ascii="Cambria Math" w:hAnsi="Cambria Math"/>
            </w:rPr>
            <m:t>η</m:t>
          </m:r>
          <m:r>
            <w:rPr>
              <w:rFonts w:ascii="바탕" w:eastAsia="바탕" w:hAnsi="바탕" w:cs="바탕"/>
              <w:sz w:val="20"/>
              <w:szCs w:val="20"/>
            </w:rPr>
            <m:t xml:space="preserve"> = </m:t>
          </m:r>
          <m:f>
            <m:fPr>
              <m:ctrlPr>
                <w:rPr>
                  <w:rFonts w:ascii="바탕" w:eastAsia="바탕" w:hAnsi="바탕" w:cs="바탕"/>
                  <w:sz w:val="20"/>
                  <w:szCs w:val="20"/>
                </w:rPr>
              </m:ctrlPr>
            </m:fPr>
            <m:num>
              <m:sSub>
                <m:sSubPr>
                  <m:ctrlPr>
                    <w:rPr>
                      <w:rFonts w:ascii="바탕" w:eastAsia="바탕" w:hAnsi="바탕" w:cs="바탕"/>
                      <w:sz w:val="20"/>
                      <w:szCs w:val="20"/>
                    </w:rPr>
                  </m:ctrlPr>
                </m:sSubPr>
                <m:e>
                  <m:r>
                    <w:rPr>
                      <w:rFonts w:ascii="바탕" w:eastAsia="바탕" w:hAnsi="바탕" w:cs="바탕"/>
                      <w:sz w:val="20"/>
                      <w:szCs w:val="20"/>
                    </w:rPr>
                    <m:t>P</m:t>
                  </m:r>
                </m:e>
                <m:sub>
                  <m:r>
                    <w:rPr>
                      <w:rFonts w:ascii="바탕" w:eastAsia="바탕" w:hAnsi="바탕" w:cs="바탕"/>
                      <w:sz w:val="20"/>
                      <w:szCs w:val="20"/>
                    </w:rPr>
                    <m:t>유용</m:t>
                  </m:r>
                </m:sub>
              </m:sSub>
            </m:num>
            <m:den>
              <m:sSub>
                <m:sSubPr>
                  <m:ctrlPr>
                    <w:rPr>
                      <w:rFonts w:ascii="바탕" w:eastAsia="바탕" w:hAnsi="바탕" w:cs="바탕"/>
                      <w:sz w:val="20"/>
                      <w:szCs w:val="20"/>
                    </w:rPr>
                  </m:ctrlPr>
                </m:sSubPr>
                <m:e>
                  <m:r>
                    <w:rPr>
                      <w:rFonts w:ascii="바탕" w:eastAsia="바탕" w:hAnsi="바탕" w:cs="바탕"/>
                      <w:sz w:val="20"/>
                      <w:szCs w:val="20"/>
                    </w:rPr>
                    <m:t>P</m:t>
                  </m:r>
                </m:e>
                <m:sub>
                  <m:r>
                    <w:rPr>
                      <w:rFonts w:ascii="바탕" w:eastAsia="바탕" w:hAnsi="바탕" w:cs="바탕"/>
                      <w:sz w:val="20"/>
                      <w:szCs w:val="20"/>
                    </w:rPr>
                    <m:t>총</m:t>
                  </m:r>
                </m:sub>
              </m:sSub>
            </m:den>
          </m:f>
          <m:r>
            <w:rPr>
              <w:rFonts w:ascii="바탕" w:eastAsia="바탕" w:hAnsi="바탕" w:cs="바탕"/>
              <w:sz w:val="20"/>
              <w:szCs w:val="20"/>
            </w:rPr>
            <m:t xml:space="preserve"> = </m:t>
          </m:r>
          <m:f>
            <m:fPr>
              <m:ctrlPr>
                <w:rPr>
                  <w:rFonts w:ascii="바탕" w:eastAsia="바탕" w:hAnsi="바탕" w:cs="바탕"/>
                  <w:sz w:val="20"/>
                  <w:szCs w:val="20"/>
                </w:rPr>
              </m:ctrlPr>
            </m:fPr>
            <m:num>
              <m:r>
                <w:rPr>
                  <w:rFonts w:ascii="바탕" w:eastAsia="바탕" w:hAnsi="바탕" w:cs="바탕"/>
                  <w:sz w:val="20"/>
                  <w:szCs w:val="20"/>
                </w:rPr>
                <m:t>VI -</m:t>
              </m:r>
              <m:sSup>
                <m:sSupPr>
                  <m:ctrlPr>
                    <w:rPr>
                      <w:rFonts w:ascii="바탕" w:eastAsia="바탕" w:hAnsi="바탕" w:cs="바탕"/>
                      <w:sz w:val="20"/>
                      <w:szCs w:val="20"/>
                    </w:rPr>
                  </m:ctrlPr>
                </m:sSupPr>
                <m:e>
                  <m:r>
                    <w:rPr>
                      <w:rFonts w:ascii="바탕" w:eastAsia="바탕" w:hAnsi="바탕" w:cs="바탕"/>
                      <w:sz w:val="20"/>
                      <w:szCs w:val="20"/>
                    </w:rPr>
                    <m:t xml:space="preserve"> I</m:t>
                  </m:r>
                </m:e>
                <m:sup>
                  <m:r>
                    <w:rPr>
                      <w:rFonts w:ascii="바탕" w:eastAsia="바탕" w:hAnsi="바탕" w:cs="바탕"/>
                      <w:sz w:val="20"/>
                      <w:szCs w:val="20"/>
                    </w:rPr>
                    <m:t>2</m:t>
                  </m:r>
                </m:sup>
              </m:sSup>
              <m:r>
                <w:rPr>
                  <w:rFonts w:ascii="바탕" w:eastAsia="바탕" w:hAnsi="바탕" w:cs="바탕"/>
                  <w:sz w:val="20"/>
                  <w:szCs w:val="20"/>
                </w:rPr>
                <m:t>R</m:t>
              </m:r>
            </m:num>
            <m:den>
              <m:r>
                <w:rPr>
                  <w:rFonts w:ascii="바탕" w:eastAsia="바탕" w:hAnsi="바탕" w:cs="바탕"/>
                  <w:sz w:val="20"/>
                  <w:szCs w:val="20"/>
                </w:rPr>
                <m:t>VI</m:t>
              </m:r>
            </m:den>
          </m:f>
        </m:oMath>
      </m:oMathPara>
    </w:p>
    <w:p w14:paraId="67B71CB8" w14:textId="77777777" w:rsidR="00CD378B" w:rsidRDefault="00000000">
      <w:pPr>
        <w:widowControl w:val="0"/>
        <w:spacing w:line="240" w:lineRule="auto"/>
        <w:jc w:val="both"/>
        <w:rPr>
          <w:rFonts w:ascii="바탕" w:eastAsia="바탕" w:hAnsi="바탕" w:cs="바탕"/>
          <w:sz w:val="20"/>
          <w:szCs w:val="20"/>
        </w:rPr>
      </w:pPr>
      <w:r>
        <w:rPr>
          <w:rFonts w:ascii="바탕" w:eastAsia="바탕" w:hAnsi="바탕" w:cs="바탕"/>
          <w:sz w:val="20"/>
          <w:szCs w:val="20"/>
        </w:rPr>
        <w:t xml:space="preserve">효율이 1에 가까울수록 손실되는 에너지가 적으므로 효율을 높이기 위해선 </w:t>
      </w:r>
      <m:oMath>
        <m:r>
          <w:rPr>
            <w:rFonts w:ascii="바탕" w:eastAsia="바탕" w:hAnsi="바탕" w:cs="바탕"/>
            <w:sz w:val="20"/>
            <w:szCs w:val="20"/>
          </w:rPr>
          <m:t>R≪</m:t>
        </m:r>
        <m:f>
          <m:fPr>
            <m:ctrlPr>
              <w:rPr>
                <w:rFonts w:ascii="바탕" w:eastAsia="바탕" w:hAnsi="바탕" w:cs="바탕"/>
                <w:sz w:val="20"/>
                <w:szCs w:val="20"/>
              </w:rPr>
            </m:ctrlPr>
          </m:fPr>
          <m:num>
            <m:r>
              <w:rPr>
                <w:rFonts w:ascii="바탕" w:eastAsia="바탕" w:hAnsi="바탕" w:cs="바탕"/>
                <w:sz w:val="20"/>
                <w:szCs w:val="20"/>
              </w:rPr>
              <m:t>V</m:t>
            </m:r>
          </m:num>
          <m:den>
            <m:r>
              <w:rPr>
                <w:rFonts w:ascii="바탕" w:eastAsia="바탕" w:hAnsi="바탕" w:cs="바탕"/>
                <w:sz w:val="20"/>
                <w:szCs w:val="20"/>
              </w:rPr>
              <m:t>I</m:t>
            </m:r>
          </m:den>
        </m:f>
      </m:oMath>
      <w:r>
        <w:rPr>
          <w:rFonts w:ascii="바탕" w:eastAsia="바탕" w:hAnsi="바탕" w:cs="바탕"/>
          <w:sz w:val="20"/>
          <w:szCs w:val="20"/>
        </w:rPr>
        <w:t xml:space="preserve"> 이 성립해야 하기 때문에 고전압 송전이 필요하다. </w:t>
      </w:r>
    </w:p>
    <w:p w14:paraId="76D5A8D4" w14:textId="77777777" w:rsidR="00CD378B" w:rsidRDefault="00000000">
      <w:pPr>
        <w:widowControl w:val="0"/>
        <w:spacing w:line="240" w:lineRule="auto"/>
        <w:jc w:val="both"/>
        <w:rPr>
          <w:rFonts w:ascii="바탕" w:eastAsia="바탕" w:hAnsi="바탕" w:cs="바탕"/>
          <w:sz w:val="20"/>
          <w:szCs w:val="20"/>
        </w:rPr>
      </w:pPr>
      <w:r>
        <w:rPr>
          <w:rFonts w:ascii="바탕" w:eastAsia="바탕" w:hAnsi="바탕" w:cs="바탕"/>
          <w:sz w:val="20"/>
          <w:szCs w:val="20"/>
        </w:rPr>
        <w:t xml:space="preserve">그러나 달을 포함한 우주공간에서는 대기가 거의 존재하지 않아 복사열의 유입량이 커 온도변화에 취약하다. 이를 해결하기 위해서는 복사열을 차단하는 외벽을 설계해야 한다. </w:t>
      </w:r>
    </w:p>
    <w:p w14:paraId="7DBAB769" w14:textId="77777777" w:rsidR="00CD378B" w:rsidRDefault="00CD378B">
      <w:pPr>
        <w:jc w:val="both"/>
        <w:rPr>
          <w:rFonts w:ascii="바탕" w:eastAsia="바탕" w:hAnsi="바탕" w:cs="바탕"/>
          <w:sz w:val="20"/>
          <w:szCs w:val="20"/>
        </w:rPr>
      </w:pPr>
    </w:p>
    <w:p w14:paraId="7F1B34A5" w14:textId="77777777" w:rsidR="00CD378B" w:rsidRDefault="00000000">
      <w:pPr>
        <w:jc w:val="both"/>
        <w:rPr>
          <w:rFonts w:ascii="바탕" w:eastAsia="바탕" w:hAnsi="바탕" w:cs="바탕"/>
          <w:sz w:val="20"/>
          <w:szCs w:val="20"/>
        </w:rPr>
      </w:pPr>
      <w:proofErr w:type="spellStart"/>
      <w:r>
        <w:rPr>
          <w:rFonts w:ascii="바탕" w:eastAsia="바탕" w:hAnsi="바탕" w:cs="바탕"/>
          <w:sz w:val="20"/>
          <w:szCs w:val="20"/>
        </w:rPr>
        <w:t>Stefan-Boltzmann</w:t>
      </w:r>
      <w:proofErr w:type="spellEnd"/>
      <w:r>
        <w:rPr>
          <w:rFonts w:ascii="바탕" w:eastAsia="바탕" w:hAnsi="바탕" w:cs="바탕"/>
          <w:sz w:val="20"/>
          <w:szCs w:val="20"/>
        </w:rPr>
        <w:t xml:space="preserve"> 법칙에 따르면, 이상적인 </w:t>
      </w:r>
      <w:proofErr w:type="spellStart"/>
      <w:r>
        <w:rPr>
          <w:rFonts w:ascii="바탕" w:eastAsia="바탕" w:hAnsi="바탕" w:cs="바탕"/>
          <w:sz w:val="20"/>
          <w:szCs w:val="20"/>
        </w:rPr>
        <w:t>흑체의</w:t>
      </w:r>
      <w:proofErr w:type="spellEnd"/>
      <w:r>
        <w:rPr>
          <w:rFonts w:ascii="바탕" w:eastAsia="바탕" w:hAnsi="바탕" w:cs="바탕"/>
          <w:sz w:val="20"/>
          <w:szCs w:val="20"/>
        </w:rPr>
        <w:t xml:space="preserve"> 방사 에너지는 </w:t>
      </w:r>
      <m:oMath>
        <m:sSub>
          <m:sSubPr>
            <m:ctrlPr>
              <w:rPr>
                <w:rFonts w:ascii="바탕" w:eastAsia="바탕" w:hAnsi="바탕" w:cs="바탕"/>
                <w:sz w:val="20"/>
                <w:szCs w:val="20"/>
              </w:rPr>
            </m:ctrlPr>
          </m:sSubPr>
          <m:e>
            <m:r>
              <w:rPr>
                <w:rFonts w:ascii="바탕" w:eastAsia="바탕" w:hAnsi="바탕" w:cs="바탕"/>
                <w:sz w:val="20"/>
                <w:szCs w:val="20"/>
              </w:rPr>
              <m:t>q</m:t>
            </m:r>
          </m:e>
          <m:sub>
            <m:r>
              <w:rPr>
                <w:rFonts w:ascii="바탕" w:eastAsia="바탕" w:hAnsi="바탕" w:cs="바탕"/>
                <w:sz w:val="20"/>
                <w:szCs w:val="20"/>
              </w:rPr>
              <m:t>B</m:t>
            </m:r>
          </m:sub>
        </m:sSub>
        <m:r>
          <w:rPr>
            <w:rFonts w:ascii="바탕" w:eastAsia="바탕" w:hAnsi="바탕" w:cs="바탕"/>
            <w:sz w:val="20"/>
            <w:szCs w:val="20"/>
          </w:rPr>
          <m:t xml:space="preserve"> = σ</m:t>
        </m:r>
        <m:sSub>
          <m:sSubPr>
            <m:ctrlPr>
              <w:rPr>
                <w:rFonts w:ascii="바탕" w:eastAsia="바탕" w:hAnsi="바탕" w:cs="바탕"/>
                <w:sz w:val="20"/>
                <w:szCs w:val="20"/>
              </w:rPr>
            </m:ctrlPr>
          </m:sSubPr>
          <m:e>
            <m:r>
              <w:rPr>
                <w:rFonts w:ascii="바탕" w:eastAsia="바탕" w:hAnsi="바탕" w:cs="바탕"/>
                <w:sz w:val="20"/>
                <w:szCs w:val="20"/>
              </w:rPr>
              <m:t>A</m:t>
            </m:r>
          </m:e>
          <m:sub>
            <m:r>
              <w:rPr>
                <w:rFonts w:ascii="바탕" w:eastAsia="바탕" w:hAnsi="바탕" w:cs="바탕"/>
                <w:sz w:val="20"/>
                <w:szCs w:val="20"/>
              </w:rPr>
              <m:t>s</m:t>
            </m:r>
          </m:sub>
        </m:sSub>
        <m:sSubSup>
          <m:sSubSupPr>
            <m:ctrlPr>
              <w:rPr>
                <w:rFonts w:ascii="바탕" w:eastAsia="바탕" w:hAnsi="바탕" w:cs="바탕"/>
                <w:sz w:val="20"/>
                <w:szCs w:val="20"/>
              </w:rPr>
            </m:ctrlPr>
          </m:sSubSupPr>
          <m:e>
            <m:r>
              <w:rPr>
                <w:rFonts w:ascii="바탕" w:eastAsia="바탕" w:hAnsi="바탕" w:cs="바탕"/>
                <w:sz w:val="20"/>
                <w:szCs w:val="20"/>
              </w:rPr>
              <m:t>T</m:t>
            </m:r>
          </m:e>
          <m:sub>
            <m:r>
              <w:rPr>
                <w:rFonts w:ascii="바탕" w:eastAsia="바탕" w:hAnsi="바탕" w:cs="바탕"/>
                <w:sz w:val="20"/>
                <w:szCs w:val="20"/>
              </w:rPr>
              <m:t>s</m:t>
            </m:r>
          </m:sub>
          <m:sup>
            <m:r>
              <w:rPr>
                <w:rFonts w:ascii="바탕" w:eastAsia="바탕" w:hAnsi="바탕" w:cs="바탕"/>
                <w:sz w:val="20"/>
                <w:szCs w:val="20"/>
              </w:rPr>
              <m:t xml:space="preserve">  4</m:t>
            </m:r>
          </m:sup>
        </m:sSubSup>
      </m:oMath>
      <w:r>
        <w:rPr>
          <w:rFonts w:ascii="바탕" w:eastAsia="바탕" w:hAnsi="바탕" w:cs="바탕"/>
          <w:sz w:val="20"/>
          <w:szCs w:val="20"/>
        </w:rPr>
        <w:t xml:space="preserve">​로 주어지며, 실제 환경에서는 외벽의 </w:t>
      </w:r>
      <w:proofErr w:type="spellStart"/>
      <w:r>
        <w:rPr>
          <w:rFonts w:ascii="바탕" w:eastAsia="바탕" w:hAnsi="바탕" w:cs="바탕"/>
          <w:sz w:val="20"/>
          <w:szCs w:val="20"/>
        </w:rPr>
        <w:t>방사율</w:t>
      </w:r>
      <w:proofErr w:type="spellEnd"/>
      <w:r>
        <w:rPr>
          <w:rFonts w:ascii="바탕" w:eastAsia="바탕" w:hAnsi="바탕" w:cs="바탕"/>
          <w:sz w:val="20"/>
          <w:szCs w:val="20"/>
        </w:rPr>
        <w:t xml:space="preserve">  </w:t>
      </w:r>
      <m:oMath>
        <m:r>
          <w:rPr>
            <w:rFonts w:ascii="Cambria Math" w:hAnsi="Cambria Math"/>
          </w:rPr>
          <m:t>ε</m:t>
        </m:r>
      </m:oMath>
      <w:r>
        <w:rPr>
          <w:rFonts w:ascii="바탕" w:eastAsia="바탕" w:hAnsi="바탕" w:cs="바탕"/>
          <w:sz w:val="20"/>
          <w:szCs w:val="20"/>
        </w:rPr>
        <w:t xml:space="preserve">을 고려하여 </w:t>
      </w:r>
      <m:oMath>
        <m:sSub>
          <m:sSubPr>
            <m:ctrlPr>
              <w:rPr>
                <w:rFonts w:ascii="바탕" w:eastAsia="바탕" w:hAnsi="바탕" w:cs="바탕"/>
                <w:sz w:val="20"/>
                <w:szCs w:val="20"/>
              </w:rPr>
            </m:ctrlPr>
          </m:sSubPr>
          <m:e>
            <m:r>
              <w:rPr>
                <w:rFonts w:ascii="바탕" w:eastAsia="바탕" w:hAnsi="바탕" w:cs="바탕"/>
                <w:sz w:val="20"/>
                <w:szCs w:val="20"/>
              </w:rPr>
              <m:t>q</m:t>
            </m:r>
          </m:e>
          <m:sub>
            <m:r>
              <w:rPr>
                <w:rFonts w:ascii="바탕" w:eastAsia="바탕" w:hAnsi="바탕" w:cs="바탕"/>
                <w:sz w:val="20"/>
                <w:szCs w:val="20"/>
              </w:rPr>
              <m:t>rad</m:t>
            </m:r>
          </m:sub>
        </m:sSub>
        <m:r>
          <w:rPr>
            <w:rFonts w:ascii="바탕" w:eastAsia="바탕" w:hAnsi="바탕" w:cs="바탕"/>
            <w:sz w:val="20"/>
            <w:szCs w:val="20"/>
          </w:rPr>
          <m:t xml:space="preserve"> = ε</m:t>
        </m:r>
        <m:sSub>
          <m:sSubPr>
            <m:ctrlPr>
              <w:rPr>
                <w:rFonts w:ascii="바탕" w:eastAsia="바탕" w:hAnsi="바탕" w:cs="바탕"/>
                <w:sz w:val="20"/>
                <w:szCs w:val="20"/>
              </w:rPr>
            </m:ctrlPr>
          </m:sSubPr>
          <m:e>
            <m:r>
              <w:rPr>
                <w:rFonts w:ascii="바탕" w:eastAsia="바탕" w:hAnsi="바탕" w:cs="바탕"/>
                <w:sz w:val="20"/>
                <w:szCs w:val="20"/>
              </w:rPr>
              <m:t>q</m:t>
            </m:r>
          </m:e>
          <m:sub>
            <m:r>
              <w:rPr>
                <w:rFonts w:ascii="바탕" w:eastAsia="바탕" w:hAnsi="바탕" w:cs="바탕"/>
                <w:sz w:val="20"/>
                <w:szCs w:val="20"/>
              </w:rPr>
              <m:t>B</m:t>
            </m:r>
          </m:sub>
        </m:sSub>
      </m:oMath>
      <w:r>
        <w:rPr>
          <w:rFonts w:ascii="바탕" w:eastAsia="바탕" w:hAnsi="바탕" w:cs="바탕"/>
          <w:sz w:val="20"/>
          <w:szCs w:val="20"/>
        </w:rPr>
        <w:t xml:space="preserve"> </w:t>
      </w:r>
      <m:oMath>
        <m:sSub>
          <m:sSubPr>
            <m:ctrlPr>
              <w:rPr>
                <w:rFonts w:ascii="바탕" w:eastAsia="바탕" w:hAnsi="바탕" w:cs="바탕"/>
                <w:sz w:val="20"/>
                <w:szCs w:val="20"/>
              </w:rPr>
            </m:ctrlPr>
          </m:sSubPr>
          <m:e>
            <m:r>
              <w:rPr>
                <w:rFonts w:ascii="바탕" w:eastAsia="바탕" w:hAnsi="바탕" w:cs="바탕"/>
                <w:sz w:val="20"/>
                <w:szCs w:val="20"/>
              </w:rPr>
              <m:t>q</m:t>
            </m:r>
          </m:e>
          <m:sub>
            <m:r>
              <w:rPr>
                <w:rFonts w:ascii="바탕" w:eastAsia="바탕" w:hAnsi="바탕" w:cs="바탕"/>
                <w:sz w:val="20"/>
                <w:szCs w:val="20"/>
              </w:rPr>
              <m:t>rad</m:t>
            </m:r>
          </m:sub>
        </m:sSub>
        <m:r>
          <w:rPr>
            <w:rFonts w:ascii="바탕" w:eastAsia="바탕" w:hAnsi="바탕" w:cs="바탕"/>
            <w:sz w:val="20"/>
            <w:szCs w:val="20"/>
          </w:rPr>
          <m:t xml:space="preserve"> = εσ(</m:t>
        </m:r>
        <m:sSubSup>
          <m:sSubSupPr>
            <m:ctrlPr>
              <w:rPr>
                <w:rFonts w:ascii="바탕" w:eastAsia="바탕" w:hAnsi="바탕" w:cs="바탕"/>
                <w:sz w:val="20"/>
                <w:szCs w:val="20"/>
              </w:rPr>
            </m:ctrlPr>
          </m:sSubSupPr>
          <m:e>
            <m:r>
              <w:rPr>
                <w:rFonts w:ascii="바탕" w:eastAsia="바탕" w:hAnsi="바탕" w:cs="바탕"/>
                <w:sz w:val="20"/>
                <w:szCs w:val="20"/>
              </w:rPr>
              <m:t>T</m:t>
            </m:r>
          </m:e>
          <m:sub>
            <m:r>
              <w:rPr>
                <w:rFonts w:ascii="바탕" w:eastAsia="바탕" w:hAnsi="바탕" w:cs="바탕"/>
                <w:sz w:val="20"/>
                <w:szCs w:val="20"/>
              </w:rPr>
              <m:t>s</m:t>
            </m:r>
          </m:sub>
          <m:sup>
            <m:r>
              <w:rPr>
                <w:rFonts w:ascii="바탕" w:eastAsia="바탕" w:hAnsi="바탕" w:cs="바탕"/>
                <w:sz w:val="20"/>
                <w:szCs w:val="20"/>
              </w:rPr>
              <m:t xml:space="preserve">   4</m:t>
            </m:r>
          </m:sup>
        </m:sSubSup>
        <m:r>
          <w:rPr>
            <w:rFonts w:ascii="바탕" w:eastAsia="바탕" w:hAnsi="바탕" w:cs="바탕"/>
            <w:sz w:val="20"/>
            <w:szCs w:val="20"/>
          </w:rPr>
          <m:t xml:space="preserve"> - </m:t>
        </m:r>
        <m:sSubSup>
          <m:sSubSupPr>
            <m:ctrlPr>
              <w:rPr>
                <w:rFonts w:ascii="바탕" w:eastAsia="바탕" w:hAnsi="바탕" w:cs="바탕"/>
                <w:sz w:val="20"/>
                <w:szCs w:val="20"/>
              </w:rPr>
            </m:ctrlPr>
          </m:sSubSupPr>
          <m:e>
            <m:r>
              <w:rPr>
                <w:rFonts w:ascii="바탕" w:eastAsia="바탕" w:hAnsi="바탕" w:cs="바탕"/>
                <w:sz w:val="20"/>
                <w:szCs w:val="20"/>
              </w:rPr>
              <m:t>T</m:t>
            </m:r>
          </m:e>
          <m:sub>
            <m:r>
              <w:rPr>
                <w:rFonts w:ascii="바탕" w:eastAsia="바탕" w:hAnsi="바탕" w:cs="바탕"/>
                <w:sz w:val="20"/>
                <w:szCs w:val="20"/>
              </w:rPr>
              <m:t>in</m:t>
            </m:r>
          </m:sub>
          <m:sup>
            <m:r>
              <w:rPr>
                <w:rFonts w:ascii="바탕" w:eastAsia="바탕" w:hAnsi="바탕" w:cs="바탕"/>
                <w:sz w:val="20"/>
                <w:szCs w:val="20"/>
              </w:rPr>
              <m:t xml:space="preserve">    4</m:t>
            </m:r>
          </m:sup>
        </m:sSubSup>
        <m:r>
          <w:rPr>
            <w:rFonts w:ascii="바탕" w:eastAsia="바탕" w:hAnsi="바탕" w:cs="바탕"/>
            <w:sz w:val="20"/>
            <w:szCs w:val="20"/>
          </w:rPr>
          <m:t>)</m:t>
        </m:r>
      </m:oMath>
      <w:r>
        <w:rPr>
          <w:rFonts w:ascii="바탕" w:eastAsia="바탕" w:hAnsi="바탕" w:cs="바탕"/>
          <w:sz w:val="20"/>
          <w:szCs w:val="20"/>
        </w:rPr>
        <w:t xml:space="preserve"> 로 표현된다. </w:t>
      </w:r>
    </w:p>
    <w:p w14:paraId="51BFA7BC" w14:textId="77777777" w:rsidR="00CD378B" w:rsidRDefault="00000000">
      <w:pPr>
        <w:jc w:val="both"/>
        <w:rPr>
          <w:rFonts w:ascii="바탕" w:eastAsia="바탕" w:hAnsi="바탕" w:cs="바탕"/>
          <w:sz w:val="20"/>
          <w:szCs w:val="20"/>
        </w:rPr>
      </w:pPr>
      <w:r>
        <w:rPr>
          <w:rFonts w:ascii="바탕" w:eastAsia="바탕" w:hAnsi="바탕" w:cs="바탕"/>
          <w:sz w:val="20"/>
          <w:szCs w:val="20"/>
        </w:rPr>
        <w:t xml:space="preserve">따라서 외벽에서의 방사 에너지 손실인 </w:t>
      </w:r>
      <m:oMath>
        <m:sSub>
          <m:sSubPr>
            <m:ctrlPr>
              <w:rPr>
                <w:rFonts w:ascii="바탕" w:eastAsia="바탕" w:hAnsi="바탕" w:cs="바탕"/>
                <w:sz w:val="20"/>
                <w:szCs w:val="20"/>
              </w:rPr>
            </m:ctrlPr>
          </m:sSubPr>
          <m:e>
            <m:r>
              <w:rPr>
                <w:rFonts w:ascii="바탕" w:eastAsia="바탕" w:hAnsi="바탕" w:cs="바탕"/>
                <w:sz w:val="20"/>
                <w:szCs w:val="20"/>
              </w:rPr>
              <m:t>q</m:t>
            </m:r>
          </m:e>
          <m:sub>
            <m:r>
              <w:rPr>
                <w:rFonts w:ascii="바탕" w:eastAsia="바탕" w:hAnsi="바탕" w:cs="바탕"/>
                <w:sz w:val="20"/>
                <w:szCs w:val="20"/>
              </w:rPr>
              <m:t>rad</m:t>
            </m:r>
          </m:sub>
        </m:sSub>
      </m:oMath>
      <w:r>
        <w:rPr>
          <w:rFonts w:ascii="바탕" w:eastAsia="바탕" w:hAnsi="바탕" w:cs="바탕"/>
          <w:sz w:val="20"/>
          <w:szCs w:val="20"/>
        </w:rPr>
        <w:t>를 최소화하기 위해서는 방사율이 낮고 반사율이 높은 소재를 사용하는 것이 유리하다. 본 탐구에서는 이러한 조건을 만족하는 마일라 필름, 알루미늄, 금박 등의 소재를 검토하였으며, 금박은 우수한 성능에도 불구하고 높은 비용으로 인해 실제 적용에는 제한이 있다.</w:t>
      </w:r>
    </w:p>
    <w:p w14:paraId="4092B2A2" w14:textId="77777777" w:rsidR="00CD378B" w:rsidRDefault="00CD378B">
      <w:pPr>
        <w:widowControl w:val="0"/>
        <w:spacing w:line="240" w:lineRule="auto"/>
        <w:jc w:val="both"/>
        <w:rPr>
          <w:rFonts w:ascii="바탕" w:eastAsia="바탕" w:hAnsi="바탕" w:cs="바탕"/>
          <w:sz w:val="20"/>
          <w:szCs w:val="20"/>
        </w:rPr>
      </w:pPr>
    </w:p>
    <w:p w14:paraId="56DBDACD" w14:textId="77777777" w:rsidR="00CD378B" w:rsidRDefault="00CD378B">
      <w:pPr>
        <w:widowControl w:val="0"/>
        <w:spacing w:line="240" w:lineRule="auto"/>
        <w:ind w:left="720"/>
        <w:jc w:val="both"/>
        <w:rPr>
          <w:rFonts w:ascii="바탕" w:eastAsia="바탕" w:hAnsi="바탕" w:cs="바탕"/>
          <w:sz w:val="20"/>
          <w:szCs w:val="20"/>
        </w:rPr>
      </w:pPr>
    </w:p>
    <w:p w14:paraId="4B65BE2B" w14:textId="77777777" w:rsidR="00CD378B" w:rsidRDefault="00000000" w:rsidP="002E6B4F">
      <w:pPr>
        <w:widowControl w:val="0"/>
        <w:spacing w:line="240" w:lineRule="auto"/>
        <w:rPr>
          <w:rFonts w:ascii="바탕" w:eastAsia="바탕" w:hAnsi="바탕" w:cs="바탕"/>
          <w:sz w:val="20"/>
          <w:szCs w:val="20"/>
        </w:rPr>
      </w:pPr>
      <w:r>
        <w:rPr>
          <w:rFonts w:ascii="바탕" w:eastAsia="바탕" w:hAnsi="바탕" w:cs="바탕"/>
          <w:sz w:val="20"/>
          <w:szCs w:val="20"/>
        </w:rPr>
        <w:t>ⅱ) 열 공급 방식</w:t>
      </w:r>
      <w:r>
        <w:rPr>
          <w:rFonts w:ascii="바탕" w:eastAsia="바탕" w:hAnsi="바탕" w:cs="바탕"/>
          <w:b/>
          <w:sz w:val="20"/>
          <w:szCs w:val="20"/>
        </w:rPr>
        <w:br/>
      </w:r>
      <w:r>
        <w:rPr>
          <w:rFonts w:ascii="바탕" w:eastAsia="바탕" w:hAnsi="바탕" w:cs="바탕"/>
          <w:sz w:val="20"/>
          <w:szCs w:val="20"/>
        </w:rPr>
        <w:t xml:space="preserve"> 본 탐구에서는 진공 상태인 달 환경에 적합한 비접촉식 가열 방식으로 전자기 유전 가열을 적용하였다. 이는 전자기장이 유전체 내부의 극성 분자를 </w:t>
      </w:r>
      <w:proofErr w:type="spellStart"/>
      <w:r>
        <w:rPr>
          <w:rFonts w:ascii="바탕" w:eastAsia="바탕" w:hAnsi="바탕" w:cs="바탕"/>
          <w:sz w:val="20"/>
          <w:szCs w:val="20"/>
        </w:rPr>
        <w:t>진동시키고</w:t>
      </w:r>
      <w:proofErr w:type="spellEnd"/>
      <w:r>
        <w:rPr>
          <w:rFonts w:ascii="바탕" w:eastAsia="바탕" w:hAnsi="바탕" w:cs="바탕"/>
          <w:sz w:val="20"/>
          <w:szCs w:val="20"/>
        </w:rPr>
        <w:t>, 이 진동 중 일부가 마찰, 지연, 저항 등에 의해 열로 변환되며 열 에너지를 발생시키는 원리이다. 전자기파가 유전체에 입사할 경우 분자들은 외부 전기장에 따라 정렬 및 진동하며, 이때 발생하는 유전 손실로 인해 물질 내부에서 열이 발생한다. 이 현상은 유전 손실 계수(</w:t>
      </w:r>
      <w:proofErr w:type="spellStart"/>
      <w:r>
        <w:rPr>
          <w:rFonts w:ascii="바탕" w:eastAsia="바탕" w:hAnsi="바탕" w:cs="바탕"/>
          <w:sz w:val="20"/>
          <w:szCs w:val="20"/>
        </w:rPr>
        <w:t>ε</w:t>
      </w:r>
      <w:proofErr w:type="spellEnd"/>
      <w:r>
        <w:rPr>
          <w:rFonts w:ascii="바탕" w:eastAsia="바탕" w:hAnsi="바탕" w:cs="바탕"/>
          <w:sz w:val="20"/>
          <w:szCs w:val="20"/>
        </w:rPr>
        <w:t>), 전기장의 세기(</w:t>
      </w:r>
      <w:proofErr w:type="spellStart"/>
      <w:r>
        <w:rPr>
          <w:rFonts w:ascii="바탕" w:eastAsia="바탕" w:hAnsi="바탕" w:cs="바탕"/>
          <w:sz w:val="20"/>
          <w:szCs w:val="20"/>
        </w:rPr>
        <w:t>E</w:t>
      </w:r>
      <w:proofErr w:type="spellEnd"/>
      <w:r>
        <w:rPr>
          <w:rFonts w:ascii="바탕" w:eastAsia="바탕" w:hAnsi="바탕" w:cs="바탕"/>
          <w:sz w:val="20"/>
          <w:szCs w:val="20"/>
        </w:rPr>
        <w:t>), 각진동수(</w:t>
      </w:r>
      <w:proofErr w:type="spellStart"/>
      <w:r>
        <w:rPr>
          <w:rFonts w:ascii="바탕" w:eastAsia="바탕" w:hAnsi="바탕" w:cs="바탕"/>
          <w:sz w:val="20"/>
          <w:szCs w:val="20"/>
        </w:rPr>
        <w:t>ω</w:t>
      </w:r>
      <w:proofErr w:type="spellEnd"/>
      <w:r>
        <w:rPr>
          <w:rFonts w:ascii="바탕" w:eastAsia="바탕" w:hAnsi="바탕" w:cs="바탕"/>
          <w:sz w:val="20"/>
          <w:szCs w:val="20"/>
        </w:rPr>
        <w:t>), 부피(</w:t>
      </w:r>
      <w:proofErr w:type="spellStart"/>
      <w:r>
        <w:rPr>
          <w:rFonts w:ascii="바탕" w:eastAsia="바탕" w:hAnsi="바탕" w:cs="바탕"/>
          <w:sz w:val="20"/>
          <w:szCs w:val="20"/>
        </w:rPr>
        <w:t>V</w:t>
      </w:r>
      <w:proofErr w:type="spellEnd"/>
      <w:r>
        <w:rPr>
          <w:rFonts w:ascii="바탕" w:eastAsia="바탕" w:hAnsi="바탕" w:cs="바탕"/>
          <w:sz w:val="20"/>
          <w:szCs w:val="20"/>
        </w:rPr>
        <w:t>)</w:t>
      </w:r>
      <w:proofErr w:type="spellStart"/>
      <w:r>
        <w:rPr>
          <w:rFonts w:ascii="바탕" w:eastAsia="바탕" w:hAnsi="바탕" w:cs="바탕"/>
          <w:sz w:val="20"/>
          <w:szCs w:val="20"/>
        </w:rPr>
        <w:t>에</w:t>
      </w:r>
      <w:proofErr w:type="spellEnd"/>
      <w:r>
        <w:rPr>
          <w:rFonts w:ascii="바탕" w:eastAsia="바탕" w:hAnsi="바탕" w:cs="바탕"/>
          <w:sz w:val="20"/>
          <w:szCs w:val="20"/>
        </w:rPr>
        <w:t xml:space="preserve"> 따라 달라지며, 이때 발생하는 단위 부피당 전력 밀도(</w:t>
      </w:r>
      <w:proofErr w:type="spellStart"/>
      <w:r>
        <w:rPr>
          <w:rFonts w:ascii="바탕" w:eastAsia="바탕" w:hAnsi="바탕" w:cs="바탕"/>
          <w:sz w:val="20"/>
          <w:szCs w:val="20"/>
        </w:rPr>
        <w:t>power</w:t>
      </w:r>
      <w:proofErr w:type="spellEnd"/>
      <w:r>
        <w:rPr>
          <w:rFonts w:ascii="바탕" w:eastAsia="바탕" w:hAnsi="바탕" w:cs="바탕"/>
          <w:sz w:val="20"/>
          <w:szCs w:val="20"/>
        </w:rPr>
        <w:t xml:space="preserve"> </w:t>
      </w:r>
      <w:proofErr w:type="spellStart"/>
      <w:r>
        <w:rPr>
          <w:rFonts w:ascii="바탕" w:eastAsia="바탕" w:hAnsi="바탕" w:cs="바탕"/>
          <w:sz w:val="20"/>
          <w:szCs w:val="20"/>
        </w:rPr>
        <w:t>density</w:t>
      </w:r>
      <w:proofErr w:type="spellEnd"/>
      <w:r>
        <w:rPr>
          <w:rFonts w:ascii="바탕" w:eastAsia="바탕" w:hAnsi="바탕" w:cs="바탕"/>
          <w:sz w:val="20"/>
          <w:szCs w:val="20"/>
        </w:rPr>
        <w:t>)는 다음과 같이 나타낼 수 있다:</w:t>
      </w:r>
    </w:p>
    <w:p w14:paraId="193D4D57" w14:textId="77777777" w:rsidR="00CD378B" w:rsidRDefault="00000000">
      <w:pPr>
        <w:widowControl w:val="0"/>
        <w:spacing w:line="240" w:lineRule="auto"/>
        <w:ind w:left="720"/>
        <w:jc w:val="both"/>
        <w:rPr>
          <w:rFonts w:ascii="바탕" w:eastAsia="바탕" w:hAnsi="바탕" w:cs="바탕"/>
          <w:sz w:val="20"/>
          <w:szCs w:val="20"/>
        </w:rPr>
      </w:pPr>
      <m:oMathPara>
        <m:oMath>
          <m:r>
            <w:rPr>
              <w:rFonts w:ascii="Cambria Math" w:hAnsi="Cambria Math"/>
            </w:rPr>
            <m:t xml:space="preserve">P = </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ωε''</m:t>
          </m:r>
          <m:sSup>
            <m:sSupPr>
              <m:ctrlPr>
                <w:rPr>
                  <w:rFonts w:ascii="Cambria Math" w:hAnsi="Cambria Math"/>
                </w:rPr>
              </m:ctrlPr>
            </m:sSupPr>
            <m:e>
              <m:r>
                <w:rPr>
                  <w:rFonts w:ascii="Cambria Math" w:hAnsi="Cambria Math"/>
                </w:rPr>
                <m:t>E</m:t>
              </m:r>
            </m:e>
            <m:sup>
              <m:r>
                <w:rPr>
                  <w:rFonts w:ascii="Cambria Math" w:hAnsi="Cambria Math"/>
                </w:rPr>
                <m:t>2</m:t>
              </m:r>
            </m:sup>
          </m:sSup>
          <m:r>
            <w:rPr>
              <w:rFonts w:ascii="Cambria Math" w:hAnsi="Cambria Math"/>
            </w:rPr>
            <m:t>V</m:t>
          </m:r>
        </m:oMath>
      </m:oMathPara>
    </w:p>
    <w:p w14:paraId="5FCCD4A6" w14:textId="77777777" w:rsidR="00CD378B" w:rsidRDefault="00000000">
      <w:pPr>
        <w:widowControl w:val="0"/>
        <w:spacing w:before="240" w:after="240" w:line="240" w:lineRule="auto"/>
        <w:jc w:val="both"/>
        <w:rPr>
          <w:rFonts w:ascii="바탕" w:eastAsia="바탕" w:hAnsi="바탕" w:cs="바탕"/>
          <w:sz w:val="20"/>
          <w:szCs w:val="20"/>
        </w:rPr>
      </w:pPr>
      <w:r>
        <w:rPr>
          <w:rFonts w:ascii="바탕" w:eastAsia="바탕" w:hAnsi="바탕" w:cs="바탕"/>
          <w:sz w:val="20"/>
          <w:szCs w:val="20"/>
        </w:rPr>
        <w:t xml:space="preserve">이 전력 밀도를 전체 가열 부피 </w:t>
      </w:r>
      <w:proofErr w:type="spellStart"/>
      <w:r>
        <w:rPr>
          <w:rFonts w:ascii="바탕" w:eastAsia="바탕" w:hAnsi="바탕" w:cs="바탕"/>
          <w:sz w:val="20"/>
          <w:szCs w:val="20"/>
        </w:rPr>
        <w:t>V에</w:t>
      </w:r>
      <w:proofErr w:type="spellEnd"/>
      <w:r>
        <w:rPr>
          <w:rFonts w:ascii="바탕" w:eastAsia="바탕" w:hAnsi="바탕" w:cs="바탕"/>
          <w:sz w:val="20"/>
          <w:szCs w:val="20"/>
        </w:rPr>
        <w:t xml:space="preserve"> 대해 적분함으로써 전체 발생 전력을 구할 수 있으며, 전기장이 균일하다고 가정할 경우 다음과 같다:</w:t>
      </w:r>
    </w:p>
    <w:p w14:paraId="5006E089" w14:textId="77777777" w:rsidR="00CD378B" w:rsidRDefault="00000000">
      <w:pPr>
        <w:widowControl w:val="0"/>
        <w:spacing w:line="240" w:lineRule="auto"/>
        <w:ind w:left="720"/>
        <w:jc w:val="both"/>
        <w:rPr>
          <w:rFonts w:ascii="바탕" w:eastAsia="바탕" w:hAnsi="바탕" w:cs="바탕"/>
          <w:sz w:val="20"/>
          <w:szCs w:val="20"/>
        </w:rPr>
      </w:pPr>
      <m:oMathPara>
        <m:oMath>
          <m:r>
            <w:rPr>
              <w:rFonts w:ascii="Cambria Math" w:hAnsi="Cambria Math"/>
            </w:rPr>
            <m:t>P =</m:t>
          </m:r>
          <m:nary>
            <m:naryPr>
              <m:ctrlPr>
                <w:rPr>
                  <w:rFonts w:ascii="Cambria Math" w:hAnsi="Cambria Math"/>
                </w:rPr>
              </m:ctrlPr>
            </m:naryPr>
            <m:sub>
              <m:r>
                <w:rPr>
                  <w:rFonts w:ascii="Cambria Math" w:hAnsi="Cambria Math"/>
                </w:rPr>
                <m:t>v</m:t>
              </m:r>
            </m:sub>
            <m:sup/>
            <m:e/>
          </m:nary>
          <m:r>
            <w:rPr>
              <w:rFonts w:ascii="Cambria Math" w:hAnsi="Cambria Math"/>
            </w:rPr>
            <m:t xml:space="preserve"> (</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ωε''</m:t>
          </m:r>
          <m:sSup>
            <m:sSupPr>
              <m:ctrlPr>
                <w:rPr>
                  <w:rFonts w:ascii="Cambria Math" w:hAnsi="Cambria Math"/>
                </w:rPr>
              </m:ctrlPr>
            </m:sSupPr>
            <m:e>
              <m:r>
                <w:rPr>
                  <w:rFonts w:ascii="Cambria Math" w:hAnsi="Cambria Math"/>
                </w:rPr>
                <m:t>E</m:t>
              </m:r>
            </m:e>
            <m:sup>
              <m:r>
                <w:rPr>
                  <w:rFonts w:ascii="Cambria Math" w:hAnsi="Cambria Math"/>
                </w:rPr>
                <m:t>2</m:t>
              </m:r>
            </m:sup>
          </m:sSup>
          <m:r>
            <w:rPr>
              <w:rFonts w:ascii="Cambria Math" w:hAnsi="Cambria Math"/>
            </w:rPr>
            <m:t xml:space="preserve">)dV = </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ωε''</m:t>
          </m:r>
          <m:sSup>
            <m:sSupPr>
              <m:ctrlPr>
                <w:rPr>
                  <w:rFonts w:ascii="Cambria Math" w:hAnsi="Cambria Math"/>
                </w:rPr>
              </m:ctrlPr>
            </m:sSupPr>
            <m:e>
              <m:r>
                <w:rPr>
                  <w:rFonts w:ascii="Cambria Math" w:hAnsi="Cambria Math"/>
                </w:rPr>
                <m:t>E</m:t>
              </m:r>
            </m:e>
            <m:sup>
              <m:r>
                <w:rPr>
                  <w:rFonts w:ascii="Cambria Math" w:hAnsi="Cambria Math"/>
                </w:rPr>
                <m:t>2</m:t>
              </m:r>
            </m:sup>
          </m:sSup>
          <m:r>
            <w:rPr>
              <w:rFonts w:ascii="Cambria Math" w:hAnsi="Cambria Math"/>
            </w:rPr>
            <m:t>V</m:t>
          </m:r>
        </m:oMath>
      </m:oMathPara>
    </w:p>
    <w:p w14:paraId="32E0C7C1" w14:textId="77777777" w:rsidR="00CD378B" w:rsidRDefault="00000000">
      <w:pPr>
        <w:widowControl w:val="0"/>
        <w:spacing w:before="240" w:after="240" w:line="240" w:lineRule="auto"/>
        <w:jc w:val="both"/>
        <w:rPr>
          <w:rFonts w:ascii="바탕" w:eastAsia="바탕" w:hAnsi="바탕" w:cs="바탕"/>
          <w:sz w:val="20"/>
          <w:szCs w:val="20"/>
        </w:rPr>
      </w:pPr>
      <w:r>
        <w:rPr>
          <w:rFonts w:ascii="바탕" w:eastAsia="바탕" w:hAnsi="바탕" w:cs="바탕"/>
          <w:sz w:val="20"/>
          <w:szCs w:val="20"/>
        </w:rPr>
        <w:t>이는 유전 손실이 있는 유전체 내에서 발생하는 유효한 열에너지를 정량적으로 예측할 수 있게 하며, 기계적 접촉 없이 안정적으로 열을 공급할 수 있어 우주 환경에 적합한 방식임을 보여준다.</w:t>
      </w:r>
    </w:p>
    <w:p w14:paraId="745C04BC" w14:textId="77777777" w:rsidR="00CD378B" w:rsidRDefault="00CD378B">
      <w:pPr>
        <w:widowControl w:val="0"/>
        <w:spacing w:line="240" w:lineRule="auto"/>
        <w:ind w:left="720"/>
        <w:jc w:val="both"/>
        <w:rPr>
          <w:rFonts w:ascii="바탕" w:eastAsia="바탕" w:hAnsi="바탕" w:cs="바탕"/>
          <w:sz w:val="20"/>
          <w:szCs w:val="20"/>
        </w:rPr>
      </w:pPr>
    </w:p>
    <w:p w14:paraId="092EA765" w14:textId="77777777" w:rsidR="00CD378B" w:rsidRDefault="00CD378B">
      <w:pPr>
        <w:widowControl w:val="0"/>
        <w:spacing w:line="240" w:lineRule="auto"/>
        <w:jc w:val="both"/>
        <w:rPr>
          <w:rFonts w:ascii="바탕" w:eastAsia="바탕" w:hAnsi="바탕" w:cs="바탕"/>
          <w:sz w:val="20"/>
          <w:szCs w:val="20"/>
        </w:rPr>
      </w:pPr>
    </w:p>
    <w:p w14:paraId="5DD89459" w14:textId="77777777" w:rsidR="00CD378B" w:rsidRDefault="00CD378B">
      <w:pPr>
        <w:widowControl w:val="0"/>
        <w:spacing w:line="240" w:lineRule="auto"/>
        <w:ind w:left="720"/>
        <w:jc w:val="both"/>
        <w:rPr>
          <w:rFonts w:ascii="바탕" w:eastAsia="바탕" w:hAnsi="바탕" w:cs="바탕"/>
          <w:sz w:val="20"/>
          <w:szCs w:val="20"/>
        </w:rPr>
      </w:pPr>
    </w:p>
    <w:p w14:paraId="58BFFF2F" w14:textId="77777777" w:rsidR="00CD378B" w:rsidRDefault="00000000">
      <w:pPr>
        <w:widowControl w:val="0"/>
        <w:spacing w:before="240" w:after="240" w:line="360" w:lineRule="auto"/>
        <w:jc w:val="both"/>
        <w:rPr>
          <w:rFonts w:ascii="바탕" w:eastAsia="바탕" w:hAnsi="바탕" w:cs="바탕"/>
          <w:sz w:val="20"/>
          <w:szCs w:val="20"/>
        </w:rPr>
      </w:pPr>
      <w:proofErr w:type="spellStart"/>
      <w:r>
        <w:rPr>
          <w:rFonts w:ascii="바탕" w:eastAsia="바탕" w:hAnsi="바탕" w:cs="바탕"/>
          <w:sz w:val="20"/>
          <w:szCs w:val="20"/>
        </w:rPr>
        <w:t>iii</w:t>
      </w:r>
      <w:proofErr w:type="spellEnd"/>
      <w:r>
        <w:rPr>
          <w:rFonts w:ascii="바탕" w:eastAsia="바탕" w:hAnsi="바탕" w:cs="바탕"/>
          <w:sz w:val="20"/>
          <w:szCs w:val="20"/>
        </w:rPr>
        <w:t>) 주거 모듈 내 물 순환 시스템</w:t>
      </w:r>
    </w:p>
    <w:p w14:paraId="58AD9AA5" w14:textId="77777777" w:rsidR="00CD378B" w:rsidRDefault="00000000">
      <w:pPr>
        <w:widowControl w:val="0"/>
        <w:spacing w:before="240" w:after="240" w:line="360" w:lineRule="auto"/>
        <w:jc w:val="both"/>
        <w:rPr>
          <w:rFonts w:ascii="바탕" w:eastAsia="바탕" w:hAnsi="바탕" w:cs="바탕"/>
          <w:sz w:val="20"/>
          <w:szCs w:val="20"/>
        </w:rPr>
      </w:pPr>
      <w:r>
        <w:rPr>
          <w:rFonts w:ascii="바탕" w:eastAsia="바탕" w:hAnsi="바탕" w:cs="바탕"/>
          <w:sz w:val="20"/>
          <w:szCs w:val="20"/>
        </w:rPr>
        <w:t>달과 같은 미세중력 환경에서는 자연 대류가 발생하지 않아 일반적인 순환 시스템이 작동하지 않으며, 기계식 펌프는 마모나 고장 가능성이 존재한다. 그러나 정수, 위생, 농업 등 다양한 분야에서 물의 안정적인 순환이 필수적이기 때문에, 본 탐구에서는 기계 부품 없이 작동 가능한 MHD(</w:t>
      </w:r>
      <w:proofErr w:type="spellStart"/>
      <w:r>
        <w:rPr>
          <w:rFonts w:ascii="바탕" w:eastAsia="바탕" w:hAnsi="바탕" w:cs="바탕"/>
          <w:sz w:val="20"/>
          <w:szCs w:val="20"/>
        </w:rPr>
        <w:t>자기유체역학</w:t>
      </w:r>
      <w:proofErr w:type="spellEnd"/>
      <w:r>
        <w:rPr>
          <w:rFonts w:ascii="바탕" w:eastAsia="바탕" w:hAnsi="바탕" w:cs="바탕"/>
          <w:sz w:val="20"/>
          <w:szCs w:val="20"/>
        </w:rPr>
        <w:t>) 전자기 펌프를 도입하였다.</w:t>
      </w:r>
    </w:p>
    <w:p w14:paraId="17128D5A" w14:textId="77777777" w:rsidR="00CD378B" w:rsidRDefault="00000000">
      <w:pPr>
        <w:widowControl w:val="0"/>
        <w:spacing w:before="240" w:after="240" w:line="360" w:lineRule="auto"/>
        <w:jc w:val="both"/>
        <w:rPr>
          <w:rFonts w:ascii="바탕" w:eastAsia="바탕" w:hAnsi="바탕" w:cs="바탕"/>
          <w:sz w:val="20"/>
          <w:szCs w:val="20"/>
        </w:rPr>
      </w:pPr>
      <w:r>
        <w:rPr>
          <w:rFonts w:ascii="바탕" w:eastAsia="바탕" w:hAnsi="바탕" w:cs="바탕"/>
          <w:sz w:val="20"/>
          <w:szCs w:val="20"/>
        </w:rPr>
        <w:t>MHD 펌프는 자기장과 전기장을 전도성 유체에 인가하여 로렌츠 힘을 발생시키고, 이를 통해 유체를 직접 이동시키는 장치이다. 유체 내 전하(이온)를 포함한 전도성 물질이 자기장 내에서 움직이게 되면 옴의 법칙</w:t>
      </w:r>
      <m:oMath>
        <m:r>
          <w:rPr>
            <w:rFonts w:ascii="Cambria Math" w:hAnsi="Cambria Math"/>
          </w:rPr>
          <m:t>J = σ(E + v×B</m:t>
        </m:r>
      </m:oMath>
      <w:proofErr w:type="gramStart"/>
      <w:r>
        <w:t xml:space="preserve">) </w:t>
      </w:r>
      <w:proofErr w:type="spellStart"/>
      <w:r>
        <w:rPr>
          <w:rFonts w:ascii="바탕" w:eastAsia="바탕" w:hAnsi="바탕" w:cs="바탕"/>
          <w:sz w:val="20"/>
          <w:szCs w:val="20"/>
        </w:rPr>
        <w:t>에</w:t>
      </w:r>
      <w:proofErr w:type="spellEnd"/>
      <w:proofErr w:type="gramEnd"/>
      <w:r>
        <w:rPr>
          <w:rFonts w:ascii="바탕" w:eastAsia="바탕" w:hAnsi="바탕" w:cs="바탕"/>
          <w:sz w:val="20"/>
          <w:szCs w:val="20"/>
        </w:rPr>
        <w:t xml:space="preserve"> 따라 전류가 유도되며, 이 전류가 자기장과 상호작용하여 단위 부피당 로렌츠 힘 </w:t>
      </w:r>
      <m:oMath>
        <m:r>
          <w:rPr>
            <w:rFonts w:ascii="Cambria Math" w:hAnsi="Cambria Math"/>
          </w:rPr>
          <m:t>F =</m:t>
        </m:r>
        <m:nary>
          <m:naryPr>
            <m:ctrlPr>
              <w:rPr>
                <w:rFonts w:ascii="Cambria Math" w:hAnsi="Cambria Math"/>
              </w:rPr>
            </m:ctrlPr>
          </m:naryPr>
          <m:sub/>
          <m:sup/>
          <m:e/>
        </m:nary>
        <m:r>
          <w:rPr>
            <w:rFonts w:ascii="Cambria Math" w:hAnsi="Cambria Math"/>
          </w:rPr>
          <m:t xml:space="preserve"> J×B </m:t>
        </m:r>
      </m:oMath>
      <w:r>
        <w:rPr>
          <w:rFonts w:ascii="바탕" w:eastAsia="바탕" w:hAnsi="바탕" w:cs="바탕"/>
          <w:sz w:val="20"/>
          <w:szCs w:val="20"/>
        </w:rPr>
        <w:t>을 생성한다.</w:t>
      </w:r>
    </w:p>
    <w:p w14:paraId="3DC56E44" w14:textId="77777777" w:rsidR="00CD378B" w:rsidRDefault="00000000">
      <w:pPr>
        <w:widowControl w:val="0"/>
        <w:spacing w:before="240" w:after="240" w:line="360" w:lineRule="auto"/>
        <w:jc w:val="both"/>
        <w:rPr>
          <w:rFonts w:ascii="바탕" w:eastAsia="바탕" w:hAnsi="바탕" w:cs="바탕"/>
          <w:sz w:val="20"/>
          <w:szCs w:val="20"/>
        </w:rPr>
      </w:pPr>
      <w:r>
        <w:rPr>
          <w:rFonts w:ascii="바탕" w:eastAsia="바탕" w:hAnsi="바탕" w:cs="바탕"/>
          <w:sz w:val="20"/>
          <w:szCs w:val="20"/>
        </w:rPr>
        <w:t xml:space="preserve">초기에는 유체가 정지해 있으므로 </w:t>
      </w:r>
      <w:proofErr w:type="spellStart"/>
      <w:r>
        <w:rPr>
          <w:rFonts w:ascii="바탕" w:eastAsia="바탕" w:hAnsi="바탕" w:cs="바탕"/>
          <w:sz w:val="20"/>
          <w:szCs w:val="20"/>
        </w:rPr>
        <w:t>v</w:t>
      </w:r>
      <w:proofErr w:type="spellEnd"/>
      <w:r>
        <w:rPr>
          <w:rFonts w:ascii="바탕" w:eastAsia="바탕" w:hAnsi="바탕" w:cs="바탕"/>
          <w:sz w:val="20"/>
          <w:szCs w:val="20"/>
        </w:rPr>
        <w:t xml:space="preserve">=0, 따라서 </w:t>
      </w:r>
      <m:oMath>
        <m:r>
          <w:rPr>
            <w:rFonts w:ascii="Cambria Math" w:hAnsi="Cambria Math"/>
          </w:rPr>
          <m:t>J = σE</m:t>
        </m:r>
      </m:oMath>
      <w:r>
        <w:t xml:space="preserve"> </w:t>
      </w:r>
      <w:r>
        <w:rPr>
          <w:rFonts w:ascii="바탕" w:eastAsia="바탕" w:hAnsi="바탕" w:cs="바탕"/>
          <w:sz w:val="20"/>
          <w:szCs w:val="20"/>
        </w:rPr>
        <w:t xml:space="preserve">가 되며, 전류가 흐를 경우 자기장과 직각 방향으로 유체가 이동하게 된다. 유체가 길이 </w:t>
      </w:r>
      <w:proofErr w:type="spellStart"/>
      <w:r>
        <w:rPr>
          <w:rFonts w:ascii="바탕" w:eastAsia="바탕" w:hAnsi="바탕" w:cs="바탕"/>
          <w:sz w:val="20"/>
          <w:szCs w:val="20"/>
        </w:rPr>
        <w:t>L만큼</w:t>
      </w:r>
      <w:proofErr w:type="spellEnd"/>
      <w:r>
        <w:rPr>
          <w:rFonts w:ascii="바탕" w:eastAsia="바탕" w:hAnsi="바탕" w:cs="바탕"/>
          <w:sz w:val="20"/>
          <w:szCs w:val="20"/>
        </w:rPr>
        <w:t xml:space="preserve"> 이동할 때 전자기력은 압력 상승으로 전환되며, 압력 상승은 다음과 같이 계산된다:</w:t>
      </w:r>
    </w:p>
    <w:p w14:paraId="5A2405DC" w14:textId="77777777" w:rsidR="00CD378B" w:rsidRDefault="00000000">
      <w:pPr>
        <w:widowControl w:val="0"/>
        <w:spacing w:line="240" w:lineRule="auto"/>
        <w:jc w:val="both"/>
        <w:rPr>
          <w:rFonts w:ascii="바탕" w:eastAsia="바탕" w:hAnsi="바탕" w:cs="바탕"/>
          <w:sz w:val="20"/>
          <w:szCs w:val="20"/>
        </w:rPr>
      </w:pPr>
      <m:oMathPara>
        <m:oMath>
          <m:r>
            <w:rPr>
              <w:rFonts w:ascii="Cambria Math" w:hAnsi="Cambria Math"/>
            </w:rPr>
            <m:t>ΔP = f</m:t>
          </m:r>
          <m:r>
            <w:rPr>
              <w:rFonts w:ascii="Cambria Math" w:hAnsi="Cambria Math"/>
            </w:rPr>
            <m:t>⋅</m:t>
          </m:r>
          <m:r>
            <w:rPr>
              <w:rFonts w:ascii="Cambria Math" w:hAnsi="Cambria Math"/>
            </w:rPr>
            <m:t xml:space="preserve">L = </m:t>
          </m:r>
          <m:d>
            <m:dPr>
              <m:begChr m:val="|"/>
              <m:endChr m:val="|"/>
              <m:ctrlPr>
                <w:rPr>
                  <w:rFonts w:ascii="Cambria Math" w:hAnsi="Cambria Math"/>
                </w:rPr>
              </m:ctrlPr>
            </m:dPr>
            <m:e>
              <m:r>
                <w:rPr>
                  <w:rFonts w:ascii="Cambria Math" w:hAnsi="Cambria Math"/>
                </w:rPr>
                <m:t>J</m:t>
              </m:r>
            </m:e>
          </m:d>
          <m:r>
            <w:rPr>
              <w:rFonts w:ascii="Cambria Math" w:hAnsi="Cambria Math"/>
            </w:rPr>
            <m:t>⋅</m:t>
          </m:r>
          <m:d>
            <m:dPr>
              <m:begChr m:val="|"/>
              <m:endChr m:val="|"/>
              <m:ctrlPr>
                <w:rPr>
                  <w:rFonts w:ascii="Cambria Math" w:hAnsi="Cambria Math"/>
                </w:rPr>
              </m:ctrlPr>
            </m:dPr>
            <m:e>
              <m:r>
                <w:rPr>
                  <w:rFonts w:ascii="Cambria Math" w:hAnsi="Cambria Math"/>
                </w:rPr>
                <m:t>B</m:t>
              </m:r>
            </m:e>
          </m:d>
          <m:r>
            <w:rPr>
              <w:rFonts w:ascii="Cambria Math" w:hAnsi="Cambria Math"/>
            </w:rPr>
            <m:t>⋅</m:t>
          </m:r>
          <m:r>
            <w:rPr>
              <w:rFonts w:ascii="Cambria Math" w:hAnsi="Cambria Math"/>
            </w:rPr>
            <m:t>L</m:t>
          </m:r>
          <m:r>
            <w:rPr>
              <w:rFonts w:ascii="Cambria Math" w:hAnsi="Cambria Math"/>
            </w:rPr>
            <m:t>⋅</m:t>
          </m:r>
          <m:r>
            <w:rPr>
              <w:rFonts w:ascii="Cambria Math" w:hAnsi="Cambria Math"/>
            </w:rPr>
            <m:t>sinθ</m:t>
          </m:r>
        </m:oMath>
      </m:oMathPara>
    </w:p>
    <w:p w14:paraId="3301BCFD" w14:textId="77777777" w:rsidR="00CD378B" w:rsidRDefault="00000000">
      <w:pPr>
        <w:widowControl w:val="0"/>
        <w:spacing w:before="240" w:after="240" w:line="360" w:lineRule="auto"/>
        <w:jc w:val="both"/>
        <w:rPr>
          <w:rFonts w:ascii="바탕" w:eastAsia="바탕" w:hAnsi="바탕" w:cs="바탕"/>
          <w:sz w:val="20"/>
          <w:szCs w:val="20"/>
        </w:rPr>
      </w:pPr>
      <w:r>
        <w:rPr>
          <w:rFonts w:ascii="바탕" w:eastAsia="바탕" w:hAnsi="바탕" w:cs="바탕"/>
          <w:sz w:val="20"/>
          <w:szCs w:val="20"/>
        </w:rPr>
        <w:t xml:space="preserve">전류와 자기장이 직각이 되도록 설계할 경우, 위 식은 </w:t>
      </w:r>
      <m:oMath>
        <m:r>
          <w:rPr>
            <w:rFonts w:ascii="Cambria Math" w:hAnsi="Cambria Math"/>
          </w:rPr>
          <m:t>ΔP = J</m:t>
        </m:r>
        <m:r>
          <w:rPr>
            <w:rFonts w:ascii="Cambria Math" w:hAnsi="Cambria Math"/>
          </w:rPr>
          <m:t>⋅</m:t>
        </m:r>
        <m:r>
          <w:rPr>
            <w:rFonts w:ascii="Cambria Math" w:hAnsi="Cambria Math"/>
          </w:rPr>
          <m:t>B</m:t>
        </m:r>
        <m:r>
          <w:rPr>
            <w:rFonts w:ascii="Cambria Math" w:hAnsi="Cambria Math"/>
          </w:rPr>
          <m:t>⋅</m:t>
        </m:r>
        <m:r>
          <w:rPr>
            <w:rFonts w:ascii="Cambria Math" w:hAnsi="Cambria Math"/>
          </w:rPr>
          <m:t>L</m:t>
        </m:r>
      </m:oMath>
      <w:r>
        <w:t xml:space="preserve"> </w:t>
      </w:r>
      <w:r>
        <w:rPr>
          <w:rFonts w:ascii="바탕" w:eastAsia="바탕" w:hAnsi="바탕" w:cs="바탕"/>
          <w:sz w:val="20"/>
          <w:szCs w:val="20"/>
        </w:rPr>
        <w:t xml:space="preserve">이 된다. 또한, 전기장 </w:t>
      </w:r>
      <w:proofErr w:type="spellStart"/>
      <w:r>
        <w:rPr>
          <w:rFonts w:ascii="바탕" w:eastAsia="바탕" w:hAnsi="바탕" w:cs="바탕"/>
          <w:sz w:val="20"/>
          <w:szCs w:val="20"/>
        </w:rPr>
        <w:t>E를</w:t>
      </w:r>
      <w:proofErr w:type="spellEnd"/>
      <w:r>
        <w:rPr>
          <w:rFonts w:ascii="바탕" w:eastAsia="바탕" w:hAnsi="바탕" w:cs="바탕"/>
          <w:sz w:val="20"/>
          <w:szCs w:val="20"/>
        </w:rPr>
        <w:t xml:space="preserve"> 전압과 길이로 표현하면 </w:t>
      </w:r>
      <w:r>
        <w:t xml:space="preserve"> </w:t>
      </w:r>
      <m:oMath>
        <m:r>
          <w:rPr>
            <w:rFonts w:ascii="Cambria Math" w:hAnsi="Cambria Math"/>
          </w:rPr>
          <m:t>E =</m:t>
        </m:r>
        <m:f>
          <m:fPr>
            <m:ctrlPr>
              <w:rPr>
                <w:rFonts w:ascii="Cambria Math" w:hAnsi="Cambria Math"/>
              </w:rPr>
            </m:ctrlPr>
          </m:fPr>
          <m:num>
            <m:r>
              <w:rPr>
                <w:rFonts w:ascii="Cambria Math" w:hAnsi="Cambria Math"/>
              </w:rPr>
              <m:t>V</m:t>
            </m:r>
          </m:num>
          <m:den>
            <m:r>
              <w:rPr>
                <w:rFonts w:ascii="Cambria Math" w:hAnsi="Cambria Math"/>
              </w:rPr>
              <m:t>L</m:t>
            </m:r>
          </m:den>
        </m:f>
      </m:oMath>
      <w:r>
        <w:t xml:space="preserve"> </w:t>
      </w:r>
      <w:r>
        <w:rPr>
          <w:sz w:val="20"/>
          <w:szCs w:val="20"/>
        </w:rPr>
        <w:t xml:space="preserve">, </w:t>
      </w:r>
      <m:oMath>
        <m:r>
          <w:rPr>
            <w:rFonts w:ascii="Cambria Math" w:hAnsi="Cambria Math"/>
            <w:sz w:val="20"/>
            <w:szCs w:val="20"/>
          </w:rPr>
          <m:t>J = σ</m:t>
        </m:r>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V</m:t>
            </m:r>
          </m:num>
          <m:den>
            <m:r>
              <w:rPr>
                <w:rFonts w:ascii="Cambria Math" w:hAnsi="Cambria Math"/>
                <w:sz w:val="20"/>
                <w:szCs w:val="20"/>
              </w:rPr>
              <m:t>L</m:t>
            </m:r>
          </m:den>
        </m:f>
      </m:oMath>
      <w:r>
        <w:rPr>
          <w:sz w:val="20"/>
          <w:szCs w:val="20"/>
        </w:rPr>
        <w:t xml:space="preserve"> </w:t>
      </w:r>
      <w:r>
        <w:rPr>
          <w:rFonts w:ascii="바탕" w:eastAsia="바탕" w:hAnsi="바탕" w:cs="바탕"/>
          <w:sz w:val="20"/>
          <w:szCs w:val="20"/>
        </w:rPr>
        <w:t>이다. 이를 대입하면 다음과 같이 정리된다</w:t>
      </w:r>
    </w:p>
    <w:p w14:paraId="64BBF73F" w14:textId="77777777" w:rsidR="00CD378B" w:rsidRDefault="00000000">
      <w:pPr>
        <w:widowControl w:val="0"/>
        <w:spacing w:line="240" w:lineRule="auto"/>
        <w:ind w:left="720"/>
        <w:jc w:val="both"/>
        <w:rPr>
          <w:rFonts w:ascii="바탕" w:eastAsia="바탕" w:hAnsi="바탕" w:cs="바탕"/>
          <w:sz w:val="20"/>
          <w:szCs w:val="20"/>
        </w:rPr>
      </w:pPr>
      <m:oMathPara>
        <m:oMath>
          <m:r>
            <w:rPr>
              <w:rFonts w:ascii="Cambria Math" w:hAnsi="Cambria Math"/>
            </w:rPr>
            <m:t>Δ</m:t>
          </m:r>
          <m:r>
            <w:rPr>
              <w:rFonts w:ascii="Cambria Math" w:hAnsi="Cambria Math"/>
              <w:sz w:val="20"/>
              <w:szCs w:val="20"/>
            </w:rPr>
            <m:t>P = σ</m:t>
          </m:r>
          <m:r>
            <w:rPr>
              <w:rFonts w:ascii="Cambria Math" w:hAnsi="Cambria Math"/>
              <w:sz w:val="20"/>
              <w:szCs w:val="20"/>
            </w:rPr>
            <m:t>⋅</m:t>
          </m:r>
          <m:r>
            <w:rPr>
              <w:rFonts w:ascii="Cambria Math" w:hAnsi="Cambria Math"/>
              <w:sz w:val="20"/>
              <w:szCs w:val="20"/>
            </w:rPr>
            <m:t>V</m:t>
          </m:r>
          <m:r>
            <w:rPr>
              <w:rFonts w:ascii="Cambria Math" w:hAnsi="Cambria Math"/>
              <w:sz w:val="20"/>
              <w:szCs w:val="20"/>
            </w:rPr>
            <m:t>⋅</m:t>
          </m:r>
          <m:r>
            <w:rPr>
              <w:rFonts w:ascii="Cambria Math" w:hAnsi="Cambria Math"/>
              <w:sz w:val="20"/>
              <w:szCs w:val="20"/>
            </w:rPr>
            <m:t>B</m:t>
          </m:r>
        </m:oMath>
      </m:oMathPara>
    </w:p>
    <w:p w14:paraId="1A0914B7" w14:textId="77777777" w:rsidR="00CD378B" w:rsidRDefault="00000000">
      <w:pPr>
        <w:widowControl w:val="0"/>
        <w:spacing w:before="240" w:after="240" w:line="360" w:lineRule="auto"/>
        <w:jc w:val="both"/>
        <w:rPr>
          <w:rFonts w:ascii="바탕" w:eastAsia="바탕" w:hAnsi="바탕" w:cs="바탕"/>
          <w:sz w:val="20"/>
          <w:szCs w:val="20"/>
        </w:rPr>
      </w:pPr>
      <w:r>
        <w:rPr>
          <w:rFonts w:ascii="바탕" w:eastAsia="바탕" w:hAnsi="바탕" w:cs="바탕"/>
          <w:sz w:val="20"/>
          <w:szCs w:val="20"/>
        </w:rPr>
        <w:t>즉, 전도도, 전압, 자기장 세기만을 조절하여 펌프의 출력 압력을 정밀하게 제어할 수 있어, 기계적 부품 없이도 안정적인 물 순환이 가능하다.</w:t>
      </w:r>
    </w:p>
    <w:p w14:paraId="696C6860" w14:textId="77777777" w:rsidR="00CD378B" w:rsidRDefault="00000000">
      <w:pPr>
        <w:widowControl w:val="0"/>
        <w:spacing w:before="240" w:after="240" w:line="360" w:lineRule="auto"/>
        <w:jc w:val="both"/>
        <w:rPr>
          <w:rFonts w:ascii="바탕" w:eastAsia="바탕" w:hAnsi="바탕" w:cs="바탕"/>
          <w:sz w:val="20"/>
          <w:szCs w:val="20"/>
        </w:rPr>
      </w:pPr>
      <w:r>
        <w:rPr>
          <w:rFonts w:ascii="바탕" w:eastAsia="바탕" w:hAnsi="바탕" w:cs="바탕"/>
          <w:sz w:val="20"/>
          <w:szCs w:val="20"/>
        </w:rPr>
        <w:t>다만, MHD 펌프의 안정적인 작동을 위해서는 충분한 전력 확보와 고효율 에너지 저장 시스템이 반드시 수반되어야 한다는 점에서 우주 기지의 에너지 관리와의 긴밀한 연계가 필요하다.</w:t>
      </w:r>
    </w:p>
    <w:p w14:paraId="7EED180B" w14:textId="77777777" w:rsidR="00CD378B" w:rsidRDefault="00CD378B">
      <w:pPr>
        <w:widowControl w:val="0"/>
        <w:spacing w:before="240" w:after="240" w:line="360" w:lineRule="auto"/>
        <w:jc w:val="both"/>
        <w:rPr>
          <w:rFonts w:ascii="바탕" w:eastAsia="바탕" w:hAnsi="바탕" w:cs="바탕"/>
          <w:sz w:val="20"/>
          <w:szCs w:val="20"/>
        </w:rPr>
      </w:pPr>
    </w:p>
    <w:p w14:paraId="68C050C9" w14:textId="77777777" w:rsidR="00CD378B" w:rsidRDefault="00000000">
      <w:pPr>
        <w:widowControl w:val="0"/>
        <w:numPr>
          <w:ilvl w:val="0"/>
          <w:numId w:val="3"/>
        </w:numPr>
        <w:spacing w:before="240" w:after="240" w:line="360" w:lineRule="auto"/>
        <w:jc w:val="both"/>
        <w:rPr>
          <w:rFonts w:ascii="바탕" w:eastAsia="바탕" w:hAnsi="바탕" w:cs="바탕"/>
          <w:sz w:val="20"/>
          <w:szCs w:val="20"/>
        </w:rPr>
      </w:pPr>
      <w:r>
        <w:rPr>
          <w:rFonts w:ascii="바탕" w:eastAsia="바탕" w:hAnsi="바탕" w:cs="바탕"/>
          <w:sz w:val="20"/>
          <w:szCs w:val="20"/>
        </w:rPr>
        <w:t xml:space="preserve">주거 모듈 구현 </w:t>
      </w:r>
    </w:p>
    <w:p w14:paraId="34E81359" w14:textId="77777777" w:rsidR="00CD378B" w:rsidRDefault="00000000">
      <w:pPr>
        <w:widowControl w:val="0"/>
        <w:spacing w:line="240" w:lineRule="auto"/>
        <w:jc w:val="both"/>
        <w:rPr>
          <w:rFonts w:ascii="바탕" w:eastAsia="바탕" w:hAnsi="바탕" w:cs="바탕"/>
          <w:sz w:val="20"/>
          <w:szCs w:val="20"/>
        </w:rPr>
      </w:pPr>
      <w:proofErr w:type="spellStart"/>
      <w:r>
        <w:rPr>
          <w:rFonts w:ascii="바탕" w:eastAsia="바탕" w:hAnsi="바탕" w:cs="바탕"/>
          <w:sz w:val="20"/>
          <w:szCs w:val="20"/>
        </w:rPr>
        <w:t>i</w:t>
      </w:r>
      <w:proofErr w:type="spellEnd"/>
      <w:r>
        <w:rPr>
          <w:rFonts w:ascii="바탕" w:eastAsia="바탕" w:hAnsi="바탕" w:cs="바탕"/>
          <w:sz w:val="20"/>
          <w:szCs w:val="20"/>
        </w:rPr>
        <w:t>)  태양 추적 시스템</w:t>
      </w:r>
    </w:p>
    <w:p w14:paraId="463B1F7D" w14:textId="77777777" w:rsidR="00CD378B" w:rsidRDefault="00CD378B">
      <w:pPr>
        <w:widowControl w:val="0"/>
        <w:spacing w:line="240" w:lineRule="auto"/>
        <w:ind w:left="720"/>
        <w:jc w:val="both"/>
        <w:rPr>
          <w:rFonts w:ascii="바탕" w:eastAsia="바탕" w:hAnsi="바탕" w:cs="바탕"/>
          <w:sz w:val="20"/>
          <w:szCs w:val="20"/>
        </w:rPr>
      </w:pPr>
    </w:p>
    <w:p w14:paraId="6533D64D" w14:textId="77777777" w:rsidR="00CD378B" w:rsidRDefault="00000000">
      <w:pPr>
        <w:widowControl w:val="0"/>
        <w:spacing w:line="240" w:lineRule="auto"/>
        <w:ind w:left="720"/>
        <w:jc w:val="both"/>
        <w:rPr>
          <w:rFonts w:ascii="바탕" w:eastAsia="바탕" w:hAnsi="바탕" w:cs="바탕"/>
          <w:sz w:val="20"/>
          <w:szCs w:val="20"/>
        </w:rPr>
      </w:pPr>
      <w:r>
        <w:rPr>
          <w:rFonts w:ascii="바탕" w:eastAsia="바탕" w:hAnsi="바탕" w:cs="바탕"/>
          <w:sz w:val="20"/>
          <w:szCs w:val="20"/>
        </w:rPr>
        <w:t xml:space="preserve">  시간에 따른 태양의 궤적을 예측하고 이에 따라 태양광 패널의 각도를 태양빛이 오는 방향으로 움직여 일몰시간을 제외한 시간대에 최대 효율로 발전할 수 있도록 한다.</w:t>
      </w:r>
    </w:p>
    <w:p w14:paraId="10B1244A" w14:textId="77777777" w:rsidR="00CD378B" w:rsidRDefault="00000000">
      <w:pPr>
        <w:widowControl w:val="0"/>
        <w:spacing w:line="240" w:lineRule="auto"/>
        <w:jc w:val="both"/>
        <w:rPr>
          <w:rFonts w:ascii="바탕" w:eastAsia="바탕" w:hAnsi="바탕" w:cs="바탕"/>
          <w:sz w:val="20"/>
          <w:szCs w:val="20"/>
        </w:rPr>
      </w:pPr>
      <w:r>
        <w:rPr>
          <w:noProof/>
        </w:rPr>
        <w:drawing>
          <wp:anchor distT="114300" distB="114300" distL="114300" distR="114300" simplePos="0" relativeHeight="251658240" behindDoc="0" locked="0" layoutInCell="1" hidden="0" allowOverlap="1" wp14:anchorId="728878BC" wp14:editId="788CBC1B">
            <wp:simplePos x="0" y="0"/>
            <wp:positionH relativeFrom="column">
              <wp:posOffset>470063</wp:posOffset>
            </wp:positionH>
            <wp:positionV relativeFrom="paragraph">
              <wp:posOffset>226588</wp:posOffset>
            </wp:positionV>
            <wp:extent cx="4786313" cy="2895765"/>
            <wp:effectExtent l="0" t="0" r="0" b="0"/>
            <wp:wrapTopAndBottom distT="114300" distB="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786313" cy="2895765"/>
                    </a:xfrm>
                    <a:prstGeom prst="rect">
                      <a:avLst/>
                    </a:prstGeom>
                    <a:ln/>
                  </pic:spPr>
                </pic:pic>
              </a:graphicData>
            </a:graphic>
          </wp:anchor>
        </w:drawing>
      </w:r>
    </w:p>
    <w:p w14:paraId="76C9D5F7" w14:textId="77777777" w:rsidR="00CD378B" w:rsidRDefault="00CD378B">
      <w:pPr>
        <w:widowControl w:val="0"/>
        <w:spacing w:line="240" w:lineRule="auto"/>
        <w:jc w:val="both"/>
        <w:rPr>
          <w:rFonts w:ascii="바탕" w:eastAsia="바탕" w:hAnsi="바탕" w:cs="바탕"/>
          <w:sz w:val="20"/>
          <w:szCs w:val="20"/>
        </w:rPr>
      </w:pPr>
    </w:p>
    <w:p w14:paraId="38224F94" w14:textId="77777777" w:rsidR="00CD378B" w:rsidRDefault="00CD378B">
      <w:pPr>
        <w:widowControl w:val="0"/>
        <w:spacing w:line="240" w:lineRule="auto"/>
        <w:jc w:val="both"/>
        <w:rPr>
          <w:rFonts w:ascii="바탕" w:eastAsia="바탕" w:hAnsi="바탕" w:cs="바탕"/>
          <w:sz w:val="20"/>
          <w:szCs w:val="20"/>
        </w:rPr>
      </w:pPr>
    </w:p>
    <w:p w14:paraId="1753BB82" w14:textId="77777777" w:rsidR="00CD378B" w:rsidRDefault="00000000">
      <w:pPr>
        <w:ind w:left="720"/>
        <w:jc w:val="both"/>
        <w:rPr>
          <w:rFonts w:ascii="바탕" w:eastAsia="바탕" w:hAnsi="바탕" w:cs="바탕"/>
          <w:sz w:val="20"/>
          <w:szCs w:val="20"/>
        </w:rPr>
      </w:pPr>
      <w:r>
        <w:rPr>
          <w:rFonts w:ascii="바탕" w:eastAsia="바탕" w:hAnsi="바탕" w:cs="바탕"/>
          <w:sz w:val="20"/>
          <w:szCs w:val="20"/>
        </w:rPr>
        <w:t>(2) 온도 조절 시스템</w:t>
      </w:r>
    </w:p>
    <w:p w14:paraId="024D1C6F" w14:textId="77777777" w:rsidR="00CD378B" w:rsidRDefault="00CD378B">
      <w:pPr>
        <w:ind w:left="720"/>
        <w:jc w:val="both"/>
        <w:rPr>
          <w:rFonts w:ascii="바탕" w:eastAsia="바탕" w:hAnsi="바탕" w:cs="바탕"/>
          <w:sz w:val="20"/>
          <w:szCs w:val="20"/>
        </w:rPr>
      </w:pPr>
    </w:p>
    <w:p w14:paraId="63487642" w14:textId="77777777" w:rsidR="00CD378B" w:rsidRDefault="00000000">
      <w:pPr>
        <w:ind w:left="720"/>
        <w:jc w:val="both"/>
        <w:rPr>
          <w:rFonts w:ascii="바탕" w:eastAsia="바탕" w:hAnsi="바탕" w:cs="바탕"/>
          <w:sz w:val="20"/>
          <w:szCs w:val="20"/>
        </w:rPr>
      </w:pPr>
      <w:r>
        <w:rPr>
          <w:rFonts w:ascii="바탕" w:eastAsia="바탕" w:hAnsi="바탕" w:cs="바탕"/>
          <w:sz w:val="20"/>
          <w:szCs w:val="20"/>
        </w:rPr>
        <w:t xml:space="preserve">  온도가 너무 높으면 경고 </w:t>
      </w:r>
      <w:proofErr w:type="spellStart"/>
      <w:r>
        <w:rPr>
          <w:rFonts w:ascii="바탕" w:eastAsia="바탕" w:hAnsi="바탕" w:cs="바탕"/>
          <w:sz w:val="20"/>
          <w:szCs w:val="20"/>
        </w:rPr>
        <w:t>메세지</w:t>
      </w:r>
      <w:proofErr w:type="spellEnd"/>
      <w:r>
        <w:rPr>
          <w:rFonts w:ascii="바탕" w:eastAsia="바탕" w:hAnsi="바탕" w:cs="바탕"/>
          <w:sz w:val="20"/>
          <w:szCs w:val="20"/>
        </w:rPr>
        <w:t xml:space="preserve">, 경고음과 함께 </w:t>
      </w:r>
      <w:proofErr w:type="spellStart"/>
      <w:r>
        <w:rPr>
          <w:rFonts w:ascii="바탕" w:eastAsia="바탕" w:hAnsi="바탕" w:cs="바탕"/>
          <w:sz w:val="20"/>
          <w:szCs w:val="20"/>
        </w:rPr>
        <w:t>쿨링팬을</w:t>
      </w:r>
      <w:proofErr w:type="spellEnd"/>
      <w:r>
        <w:rPr>
          <w:rFonts w:ascii="바탕" w:eastAsia="바탕" w:hAnsi="바탕" w:cs="바탕"/>
          <w:sz w:val="20"/>
          <w:szCs w:val="20"/>
        </w:rPr>
        <w:t xml:space="preserve"> 작동시키고 온도가 너무 낮으면 경고 </w:t>
      </w:r>
      <w:proofErr w:type="spellStart"/>
      <w:r>
        <w:rPr>
          <w:rFonts w:ascii="바탕" w:eastAsia="바탕" w:hAnsi="바탕" w:cs="바탕"/>
          <w:sz w:val="20"/>
          <w:szCs w:val="20"/>
        </w:rPr>
        <w:t>메세지</w:t>
      </w:r>
      <w:proofErr w:type="spellEnd"/>
      <w:r>
        <w:rPr>
          <w:rFonts w:ascii="바탕" w:eastAsia="바탕" w:hAnsi="바탕" w:cs="바탕"/>
          <w:sz w:val="20"/>
          <w:szCs w:val="20"/>
        </w:rPr>
        <w:t>, 경고음을 내어 거주자가 조치를 취할 수 있도록 알리는 역할을 한다.</w:t>
      </w:r>
    </w:p>
    <w:p w14:paraId="6DEDBB0F" w14:textId="77777777" w:rsidR="00CD378B" w:rsidRDefault="00000000">
      <w:pPr>
        <w:ind w:left="720"/>
        <w:jc w:val="both"/>
        <w:rPr>
          <w:rFonts w:ascii="바탕" w:eastAsia="바탕" w:hAnsi="바탕" w:cs="바탕"/>
          <w:sz w:val="20"/>
          <w:szCs w:val="20"/>
        </w:rPr>
      </w:pPr>
      <w:r>
        <w:rPr>
          <w:rFonts w:ascii="바탕" w:eastAsia="바탕" w:hAnsi="바탕" w:cs="바탕"/>
          <w:noProof/>
          <w:sz w:val="20"/>
          <w:szCs w:val="20"/>
        </w:rPr>
        <w:drawing>
          <wp:inline distT="114300" distB="114300" distL="114300" distR="114300" wp14:anchorId="4A1942BB" wp14:editId="4621E191">
            <wp:extent cx="5049708" cy="505809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049708" cy="5058096"/>
                    </a:xfrm>
                    <a:prstGeom prst="rect">
                      <a:avLst/>
                    </a:prstGeom>
                    <a:ln/>
                  </pic:spPr>
                </pic:pic>
              </a:graphicData>
            </a:graphic>
          </wp:inline>
        </w:drawing>
      </w:r>
    </w:p>
    <w:p w14:paraId="542E33AC" w14:textId="77777777" w:rsidR="00CD378B" w:rsidRDefault="00CD378B">
      <w:pPr>
        <w:widowControl w:val="0"/>
        <w:spacing w:before="240" w:after="240" w:line="360" w:lineRule="auto"/>
        <w:jc w:val="both"/>
        <w:rPr>
          <w:rFonts w:ascii="바탕" w:eastAsia="바탕" w:hAnsi="바탕" w:cs="바탕"/>
          <w:sz w:val="20"/>
          <w:szCs w:val="20"/>
        </w:rPr>
      </w:pPr>
    </w:p>
    <w:p w14:paraId="0B8125D4" w14:textId="77777777" w:rsidR="00CD378B" w:rsidRDefault="00000000">
      <w:pPr>
        <w:widowControl w:val="0"/>
        <w:spacing w:before="240" w:after="240" w:line="360" w:lineRule="auto"/>
        <w:jc w:val="both"/>
        <w:rPr>
          <w:rFonts w:ascii="바탕" w:eastAsia="바탕" w:hAnsi="바탕" w:cs="바탕"/>
          <w:b/>
          <w:sz w:val="24"/>
          <w:szCs w:val="24"/>
        </w:rPr>
      </w:pPr>
      <w:r>
        <w:rPr>
          <w:rFonts w:ascii="바탕" w:eastAsia="바탕" w:hAnsi="바탕" w:cs="바탕"/>
          <w:b/>
          <w:sz w:val="24"/>
          <w:szCs w:val="24"/>
        </w:rPr>
        <w:t>5. 결론 및 논의</w:t>
      </w:r>
    </w:p>
    <w:p w14:paraId="7494EF68" w14:textId="77777777" w:rsidR="00CD378B" w:rsidRDefault="00000000">
      <w:pPr>
        <w:widowControl w:val="0"/>
        <w:spacing w:before="240" w:after="240" w:line="360" w:lineRule="auto"/>
        <w:jc w:val="both"/>
        <w:rPr>
          <w:rFonts w:ascii="바탕" w:eastAsia="바탕" w:hAnsi="바탕" w:cs="바탕"/>
          <w:sz w:val="20"/>
          <w:szCs w:val="20"/>
        </w:rPr>
      </w:pPr>
      <w:r>
        <w:rPr>
          <w:rFonts w:ascii="바탕" w:eastAsia="바탕" w:hAnsi="바탕" w:cs="바탕"/>
          <w:sz w:val="20"/>
          <w:szCs w:val="20"/>
        </w:rPr>
        <w:t xml:space="preserve">    이 탐구는 달에 설치할 소규모 주거 모듈을 제작하고, 에너지 효율을 극대화하는 것을 목표로 진행되었다. 에너지원으로는 달의 대기 부재로 인한 강한 태양 복사에너지를 활용한 태양광 발전을 채택하였으며, 발전 효율 향상을 위해 태양 추적 시스템과 정전기적 </w:t>
      </w:r>
      <w:proofErr w:type="spellStart"/>
      <w:r>
        <w:rPr>
          <w:rFonts w:ascii="바탕" w:eastAsia="바탕" w:hAnsi="바탕" w:cs="바탕"/>
          <w:sz w:val="20"/>
          <w:szCs w:val="20"/>
        </w:rPr>
        <w:t>더스트</w:t>
      </w:r>
      <w:proofErr w:type="spellEnd"/>
      <w:r>
        <w:rPr>
          <w:rFonts w:ascii="바탕" w:eastAsia="바탕" w:hAnsi="바탕" w:cs="바탕"/>
          <w:sz w:val="20"/>
          <w:szCs w:val="20"/>
        </w:rPr>
        <w:t xml:space="preserve"> 제거 장치를 적용하였다. 열 공급은 전자기파의 유전체 입사에 따른 열 발생을 수식적으로 모델링하고, 슈테판-볼츠만 법칙을 기반으로 효율적인 소재를 선정하여 구현하였다. 또한, 내부 권장 온도 유지를 위한 온도 조절 시스템과 MHD 펌프를 활용한 물 순환 시스템을 설계하였고, 일부 시스템은 </w:t>
      </w:r>
      <w:proofErr w:type="spellStart"/>
      <w:r>
        <w:rPr>
          <w:rFonts w:ascii="바탕" w:eastAsia="바탕" w:hAnsi="바탕" w:cs="바탕"/>
          <w:sz w:val="20"/>
          <w:szCs w:val="20"/>
        </w:rPr>
        <w:t>아두이노를</w:t>
      </w:r>
      <w:proofErr w:type="spellEnd"/>
      <w:r>
        <w:rPr>
          <w:rFonts w:ascii="바탕" w:eastAsia="바탕" w:hAnsi="바탕" w:cs="바탕"/>
          <w:sz w:val="20"/>
          <w:szCs w:val="20"/>
        </w:rPr>
        <w:t xml:space="preserve"> 활용한 간단한 주거 모형으로 </w:t>
      </w:r>
      <w:proofErr w:type="spellStart"/>
      <w:r>
        <w:rPr>
          <w:rFonts w:ascii="바탕" w:eastAsia="바탕" w:hAnsi="바탕" w:cs="바탕"/>
          <w:sz w:val="20"/>
          <w:szCs w:val="20"/>
        </w:rPr>
        <w:t>알고리즘화하여</w:t>
      </w:r>
      <w:proofErr w:type="spellEnd"/>
      <w:r>
        <w:rPr>
          <w:rFonts w:ascii="바탕" w:eastAsia="바탕" w:hAnsi="바탕" w:cs="바탕"/>
          <w:sz w:val="20"/>
          <w:szCs w:val="20"/>
        </w:rPr>
        <w:t xml:space="preserve"> 구현하였다.</w:t>
      </w:r>
    </w:p>
    <w:p w14:paraId="10B16E3B" w14:textId="77777777" w:rsidR="00CD378B" w:rsidRDefault="00000000">
      <w:pPr>
        <w:widowControl w:val="0"/>
        <w:spacing w:before="240" w:after="240" w:line="360" w:lineRule="auto"/>
        <w:jc w:val="both"/>
        <w:rPr>
          <w:rFonts w:ascii="바탕" w:eastAsia="바탕" w:hAnsi="바탕" w:cs="바탕"/>
          <w:sz w:val="20"/>
          <w:szCs w:val="20"/>
        </w:rPr>
      </w:pPr>
      <w:r>
        <w:rPr>
          <w:rFonts w:ascii="바탕" w:eastAsia="바탕" w:hAnsi="바탕" w:cs="바탕"/>
          <w:sz w:val="20"/>
          <w:szCs w:val="20"/>
        </w:rPr>
        <w:t xml:space="preserve">  에너지 생산 측면에 있어 태양광 발전 시 태양광 판넬이 태양을 따라 이동하도록 설계하면 생산에 있어 더 효율적임을 보일 수 있었으며, 이론상 최대 58%의 에너지를 더 생산할 수 있었다. 에너지 소비 측면에서도 열 손실을 줄이기 위해 고흡수율 및 고방사율 소재를 함께 사용하여 내부 열을 효율적으로 유지할 수 있었고, 슈테판-볼츠만 법칙에 근거한 계산 결과 이를 통해 에너지 절약 효과가 최대 25%까지 있었음을 확인할 수 있었다. 또 이를 구현하는 프로그래밍을 설계하고 실제로 작동이 가능함을 보여 실용성을 증명하였다. </w:t>
      </w:r>
    </w:p>
    <w:p w14:paraId="01DE943F" w14:textId="77777777" w:rsidR="00CD378B" w:rsidRDefault="00000000">
      <w:pPr>
        <w:widowControl w:val="0"/>
        <w:spacing w:before="240" w:after="240" w:line="360" w:lineRule="auto"/>
        <w:jc w:val="both"/>
        <w:rPr>
          <w:rFonts w:ascii="바탕" w:eastAsia="바탕" w:hAnsi="바탕" w:cs="바탕"/>
          <w:sz w:val="20"/>
          <w:szCs w:val="20"/>
        </w:rPr>
      </w:pPr>
      <w:r>
        <w:rPr>
          <w:rFonts w:ascii="바탕" w:eastAsia="바탕" w:hAnsi="바탕" w:cs="바탕"/>
          <w:sz w:val="20"/>
          <w:szCs w:val="20"/>
        </w:rPr>
        <w:t xml:space="preserve">  종합적으로 이 탐구는 제한된 에너지원만을 활용해도 달 환경에서의 생존에 필요한 열과 전기를 안정적으로 공급할 수 있는 주거 모듈이 가능함을 보여주며, 향후 우주 거주 기술 개발에 있어 실질적 기초 자료로 활용될 수 있을 것으로 기대된다. </w:t>
      </w:r>
    </w:p>
    <w:p w14:paraId="52E9DAF3" w14:textId="77777777" w:rsidR="00CD378B" w:rsidRDefault="00CD378B">
      <w:pPr>
        <w:widowControl w:val="0"/>
        <w:spacing w:before="240" w:after="240" w:line="360" w:lineRule="auto"/>
        <w:jc w:val="both"/>
        <w:rPr>
          <w:rFonts w:ascii="바탕" w:eastAsia="바탕" w:hAnsi="바탕" w:cs="바탕"/>
          <w:sz w:val="20"/>
          <w:szCs w:val="20"/>
        </w:rPr>
      </w:pPr>
    </w:p>
    <w:p w14:paraId="7081809B" w14:textId="77777777" w:rsidR="00CD378B" w:rsidRDefault="00000000">
      <w:pPr>
        <w:widowControl w:val="0"/>
        <w:spacing w:before="240" w:after="240" w:line="360" w:lineRule="auto"/>
        <w:jc w:val="both"/>
        <w:rPr>
          <w:rFonts w:ascii="바탕" w:eastAsia="바탕" w:hAnsi="바탕" w:cs="바탕"/>
          <w:b/>
          <w:sz w:val="24"/>
          <w:szCs w:val="24"/>
        </w:rPr>
      </w:pPr>
      <w:r>
        <w:rPr>
          <w:rFonts w:ascii="바탕" w:eastAsia="바탕" w:hAnsi="바탕" w:cs="바탕"/>
          <w:b/>
          <w:sz w:val="24"/>
          <w:szCs w:val="24"/>
        </w:rPr>
        <w:t>6. 참고문헌</w:t>
      </w:r>
    </w:p>
    <w:p w14:paraId="332FB378" w14:textId="77777777" w:rsidR="00CD378B" w:rsidRDefault="00000000">
      <w:pPr>
        <w:widowControl w:val="0"/>
        <w:numPr>
          <w:ilvl w:val="0"/>
          <w:numId w:val="7"/>
        </w:numPr>
        <w:spacing w:before="240" w:line="360" w:lineRule="auto"/>
        <w:jc w:val="both"/>
        <w:rPr>
          <w:rFonts w:ascii="바탕" w:eastAsia="바탕" w:hAnsi="바탕" w:cs="바탕"/>
          <w:color w:val="363636"/>
          <w:sz w:val="20"/>
          <w:szCs w:val="20"/>
          <w:highlight w:val="white"/>
        </w:rPr>
      </w:pPr>
      <w:proofErr w:type="spellStart"/>
      <w:r>
        <w:rPr>
          <w:rFonts w:ascii="바탕" w:eastAsia="바탕" w:hAnsi="바탕" w:cs="바탕"/>
          <w:color w:val="363636"/>
          <w:sz w:val="20"/>
          <w:szCs w:val="20"/>
          <w:highlight w:val="white"/>
        </w:rPr>
        <w:t>이우혁</w:t>
      </w:r>
      <w:proofErr w:type="spellEnd"/>
      <w:r>
        <w:rPr>
          <w:rFonts w:ascii="바탕" w:eastAsia="바탕" w:hAnsi="바탕" w:cs="바탕"/>
          <w:color w:val="363636"/>
          <w:sz w:val="20"/>
          <w:szCs w:val="20"/>
          <w:highlight w:val="white"/>
        </w:rPr>
        <w:t xml:space="preserve">. (2023, </w:t>
      </w:r>
      <w:proofErr w:type="spellStart"/>
      <w:r>
        <w:rPr>
          <w:rFonts w:ascii="바탕" w:eastAsia="바탕" w:hAnsi="바탕" w:cs="바탕"/>
          <w:color w:val="363636"/>
          <w:sz w:val="20"/>
          <w:szCs w:val="20"/>
          <w:highlight w:val="white"/>
        </w:rPr>
        <w:t>September</w:t>
      </w:r>
      <w:proofErr w:type="spellEnd"/>
      <w:r>
        <w:rPr>
          <w:rFonts w:ascii="바탕" w:eastAsia="바탕" w:hAnsi="바탕" w:cs="바탕"/>
          <w:color w:val="363636"/>
          <w:sz w:val="20"/>
          <w:szCs w:val="20"/>
          <w:highlight w:val="white"/>
        </w:rPr>
        <w:t xml:space="preserve"> 4). 현실화되는 우주여행, 어디까지 왔나. 성대신문.</w:t>
      </w:r>
    </w:p>
    <w:p w14:paraId="4804D17E" w14:textId="77777777" w:rsidR="00CD378B" w:rsidRDefault="00000000">
      <w:pPr>
        <w:numPr>
          <w:ilvl w:val="0"/>
          <w:numId w:val="1"/>
        </w:numPr>
        <w:jc w:val="both"/>
        <w:rPr>
          <w:rFonts w:ascii="바탕" w:eastAsia="바탕" w:hAnsi="바탕" w:cs="바탕"/>
          <w:color w:val="363636"/>
          <w:sz w:val="20"/>
          <w:szCs w:val="20"/>
          <w:highlight w:val="white"/>
        </w:rPr>
      </w:pPr>
      <w:r>
        <w:rPr>
          <w:rFonts w:ascii="바탕" w:eastAsia="바탕" w:hAnsi="바탕" w:cs="바탕"/>
          <w:color w:val="363636"/>
          <w:sz w:val="20"/>
          <w:szCs w:val="20"/>
          <w:highlight w:val="white"/>
        </w:rPr>
        <w:t>이정호. (2023). 달 상공에 ‘우주 태양광 발전소’…미래 월면 기지 전기 걱정 ‘끝.’ 경향신문.</w:t>
      </w:r>
    </w:p>
    <w:p w14:paraId="7BE5B2E0" w14:textId="77777777" w:rsidR="00CD378B" w:rsidRDefault="00000000">
      <w:pPr>
        <w:numPr>
          <w:ilvl w:val="0"/>
          <w:numId w:val="1"/>
        </w:numPr>
        <w:jc w:val="both"/>
        <w:rPr>
          <w:rFonts w:ascii="바탕" w:eastAsia="바탕" w:hAnsi="바탕" w:cs="바탕"/>
          <w:color w:val="363636"/>
          <w:sz w:val="20"/>
          <w:szCs w:val="20"/>
          <w:highlight w:val="white"/>
        </w:rPr>
      </w:pPr>
      <w:r>
        <w:rPr>
          <w:rFonts w:ascii="바탕" w:eastAsia="바탕" w:hAnsi="바탕" w:cs="바탕"/>
          <w:color w:val="363636"/>
          <w:sz w:val="20"/>
          <w:szCs w:val="20"/>
          <w:highlight w:val="white"/>
        </w:rPr>
        <w:t>최소라. (2019). 해바라기처럼 빛 따라 움직이는 물질 개발…태양광 발전 효율↑. YTN.</w:t>
      </w:r>
    </w:p>
    <w:p w14:paraId="360C2EFE" w14:textId="77777777" w:rsidR="00CD378B" w:rsidRDefault="00000000">
      <w:pPr>
        <w:numPr>
          <w:ilvl w:val="0"/>
          <w:numId w:val="4"/>
        </w:numPr>
        <w:jc w:val="both"/>
        <w:rPr>
          <w:rFonts w:ascii="바탕" w:eastAsia="바탕" w:hAnsi="바탕" w:cs="바탕"/>
          <w:color w:val="363636"/>
          <w:sz w:val="20"/>
          <w:szCs w:val="20"/>
          <w:highlight w:val="white"/>
        </w:rPr>
      </w:pPr>
      <w:r w:rsidRPr="002E6B4F">
        <w:rPr>
          <w:rFonts w:ascii="바탕" w:eastAsia="바탕" w:hAnsi="바탕" w:cs="바탕"/>
          <w:color w:val="363636"/>
          <w:sz w:val="20"/>
          <w:szCs w:val="20"/>
          <w:highlight w:val="white"/>
          <w:lang w:val="en-US"/>
        </w:rPr>
        <w:t xml:space="preserve">Daivid Nutt. (2025). Solar solutions: Bio-inspired approach creates bespoke photovoltaics. </w:t>
      </w:r>
      <w:proofErr w:type="spellStart"/>
      <w:r>
        <w:rPr>
          <w:rFonts w:ascii="바탕" w:eastAsia="바탕" w:hAnsi="바탕" w:cs="바탕"/>
          <w:color w:val="363636"/>
          <w:sz w:val="20"/>
          <w:szCs w:val="20"/>
          <w:highlight w:val="white"/>
        </w:rPr>
        <w:t>Cornell</w:t>
      </w:r>
      <w:proofErr w:type="spellEnd"/>
      <w:r>
        <w:rPr>
          <w:rFonts w:ascii="바탕" w:eastAsia="바탕" w:hAnsi="바탕" w:cs="바탕"/>
          <w:color w:val="363636"/>
          <w:sz w:val="20"/>
          <w:szCs w:val="20"/>
          <w:highlight w:val="white"/>
        </w:rPr>
        <w:t xml:space="preserve"> </w:t>
      </w:r>
      <w:proofErr w:type="spellStart"/>
      <w:r>
        <w:rPr>
          <w:rFonts w:ascii="바탕" w:eastAsia="바탕" w:hAnsi="바탕" w:cs="바탕"/>
          <w:color w:val="363636"/>
          <w:sz w:val="20"/>
          <w:szCs w:val="20"/>
          <w:highlight w:val="white"/>
        </w:rPr>
        <w:t>University</w:t>
      </w:r>
      <w:proofErr w:type="spellEnd"/>
    </w:p>
    <w:p w14:paraId="0C73843E" w14:textId="77777777" w:rsidR="00CD378B" w:rsidRDefault="00000000">
      <w:pPr>
        <w:numPr>
          <w:ilvl w:val="0"/>
          <w:numId w:val="2"/>
        </w:numPr>
        <w:jc w:val="both"/>
        <w:rPr>
          <w:rFonts w:ascii="바탕" w:eastAsia="바탕" w:hAnsi="바탕" w:cs="바탕"/>
          <w:color w:val="363636"/>
          <w:sz w:val="20"/>
          <w:szCs w:val="20"/>
          <w:highlight w:val="white"/>
        </w:rPr>
      </w:pPr>
      <w:proofErr w:type="spellStart"/>
      <w:r>
        <w:rPr>
          <w:rFonts w:ascii="바탕" w:eastAsia="바탕" w:hAnsi="바탕" w:cs="바탕"/>
          <w:color w:val="363636"/>
          <w:sz w:val="20"/>
          <w:szCs w:val="20"/>
          <w:highlight w:val="white"/>
        </w:rPr>
        <w:t>엄예슬</w:t>
      </w:r>
      <w:proofErr w:type="spellEnd"/>
      <w:r>
        <w:rPr>
          <w:rFonts w:ascii="바탕" w:eastAsia="바탕" w:hAnsi="바탕" w:cs="바탕"/>
          <w:color w:val="363636"/>
          <w:sz w:val="20"/>
          <w:szCs w:val="20"/>
          <w:highlight w:val="white"/>
        </w:rPr>
        <w:t xml:space="preserve"> 外 4인. (2024). </w:t>
      </w:r>
      <w:proofErr w:type="spellStart"/>
      <w:r>
        <w:rPr>
          <w:rFonts w:ascii="바탕" w:eastAsia="바탕" w:hAnsi="바탕" w:cs="바탕"/>
          <w:i/>
          <w:color w:val="363636"/>
          <w:sz w:val="20"/>
          <w:szCs w:val="20"/>
          <w:highlight w:val="white"/>
        </w:rPr>
        <w:t>Research</w:t>
      </w:r>
      <w:proofErr w:type="spellEnd"/>
      <w:r>
        <w:rPr>
          <w:rFonts w:ascii="바탕" w:eastAsia="바탕" w:hAnsi="바탕" w:cs="바탕"/>
          <w:i/>
          <w:color w:val="363636"/>
          <w:sz w:val="20"/>
          <w:szCs w:val="20"/>
          <w:highlight w:val="white"/>
        </w:rPr>
        <w:t xml:space="preserve"> </w:t>
      </w:r>
      <w:proofErr w:type="spellStart"/>
      <w:r>
        <w:rPr>
          <w:rFonts w:ascii="바탕" w:eastAsia="바탕" w:hAnsi="바탕" w:cs="바탕"/>
          <w:i/>
          <w:color w:val="363636"/>
          <w:sz w:val="20"/>
          <w:szCs w:val="20"/>
          <w:highlight w:val="white"/>
        </w:rPr>
        <w:t>Trends</w:t>
      </w:r>
      <w:proofErr w:type="spellEnd"/>
      <w:r>
        <w:rPr>
          <w:rFonts w:ascii="바탕" w:eastAsia="바탕" w:hAnsi="바탕" w:cs="바탕"/>
          <w:i/>
          <w:color w:val="363636"/>
          <w:sz w:val="20"/>
          <w:szCs w:val="20"/>
          <w:highlight w:val="white"/>
        </w:rPr>
        <w:t xml:space="preserve"> </w:t>
      </w:r>
      <w:proofErr w:type="spellStart"/>
      <w:r>
        <w:rPr>
          <w:rFonts w:ascii="바탕" w:eastAsia="바탕" w:hAnsi="바탕" w:cs="바탕"/>
          <w:i/>
          <w:color w:val="363636"/>
          <w:sz w:val="20"/>
          <w:szCs w:val="20"/>
          <w:highlight w:val="white"/>
        </w:rPr>
        <w:t>in</w:t>
      </w:r>
      <w:proofErr w:type="spellEnd"/>
      <w:r>
        <w:rPr>
          <w:rFonts w:ascii="바탕" w:eastAsia="바탕" w:hAnsi="바탕" w:cs="바탕"/>
          <w:i/>
          <w:color w:val="363636"/>
          <w:sz w:val="20"/>
          <w:szCs w:val="20"/>
          <w:highlight w:val="white"/>
        </w:rPr>
        <w:t xml:space="preserve"> </w:t>
      </w:r>
      <w:proofErr w:type="spellStart"/>
      <w:r>
        <w:rPr>
          <w:rFonts w:ascii="바탕" w:eastAsia="바탕" w:hAnsi="바탕" w:cs="바탕"/>
          <w:i/>
          <w:color w:val="363636"/>
          <w:sz w:val="20"/>
          <w:szCs w:val="20"/>
          <w:highlight w:val="white"/>
        </w:rPr>
        <w:t>Lunar</w:t>
      </w:r>
      <w:proofErr w:type="spellEnd"/>
      <w:r>
        <w:rPr>
          <w:rFonts w:ascii="바탕" w:eastAsia="바탕" w:hAnsi="바탕" w:cs="바탕"/>
          <w:i/>
          <w:color w:val="363636"/>
          <w:sz w:val="20"/>
          <w:szCs w:val="20"/>
          <w:highlight w:val="white"/>
        </w:rPr>
        <w:t xml:space="preserve"> </w:t>
      </w:r>
      <w:proofErr w:type="spellStart"/>
      <w:r>
        <w:rPr>
          <w:rFonts w:ascii="바탕" w:eastAsia="바탕" w:hAnsi="바탕" w:cs="바탕"/>
          <w:i/>
          <w:color w:val="363636"/>
          <w:sz w:val="20"/>
          <w:szCs w:val="20"/>
          <w:highlight w:val="white"/>
        </w:rPr>
        <w:t>Dust</w:t>
      </w:r>
      <w:proofErr w:type="spellEnd"/>
      <w:r>
        <w:rPr>
          <w:rFonts w:ascii="바탕" w:eastAsia="바탕" w:hAnsi="바탕" w:cs="바탕"/>
          <w:i/>
          <w:color w:val="363636"/>
          <w:sz w:val="20"/>
          <w:szCs w:val="20"/>
          <w:highlight w:val="white"/>
        </w:rPr>
        <w:t xml:space="preserve"> </w:t>
      </w:r>
      <w:proofErr w:type="spellStart"/>
      <w:r>
        <w:rPr>
          <w:rFonts w:ascii="바탕" w:eastAsia="바탕" w:hAnsi="바탕" w:cs="바탕"/>
          <w:i/>
          <w:color w:val="363636"/>
          <w:sz w:val="20"/>
          <w:szCs w:val="20"/>
          <w:highlight w:val="white"/>
        </w:rPr>
        <w:t>Characteristics</w:t>
      </w:r>
      <w:proofErr w:type="spellEnd"/>
      <w:r>
        <w:rPr>
          <w:rFonts w:ascii="바탕" w:eastAsia="바탕" w:hAnsi="바탕" w:cs="바탕"/>
          <w:i/>
          <w:color w:val="363636"/>
          <w:sz w:val="20"/>
          <w:szCs w:val="20"/>
          <w:highlight w:val="white"/>
        </w:rPr>
        <w:t xml:space="preserve"> and </w:t>
      </w:r>
      <w:proofErr w:type="spellStart"/>
      <w:r>
        <w:rPr>
          <w:rFonts w:ascii="바탕" w:eastAsia="바탕" w:hAnsi="바탕" w:cs="바탕"/>
          <w:i/>
          <w:color w:val="363636"/>
          <w:sz w:val="20"/>
          <w:szCs w:val="20"/>
          <w:highlight w:val="white"/>
        </w:rPr>
        <w:t>Control</w:t>
      </w:r>
      <w:proofErr w:type="spellEnd"/>
      <w:r>
        <w:rPr>
          <w:rFonts w:ascii="바탕" w:eastAsia="바탕" w:hAnsi="바탕" w:cs="바탕"/>
          <w:i/>
          <w:color w:val="363636"/>
          <w:sz w:val="20"/>
          <w:szCs w:val="20"/>
          <w:highlight w:val="white"/>
        </w:rPr>
        <w:t xml:space="preserve"> Technologies </w:t>
      </w:r>
      <w:proofErr w:type="spellStart"/>
      <w:r>
        <w:rPr>
          <w:rFonts w:ascii="바탕" w:eastAsia="바탕" w:hAnsi="바탕" w:cs="바탕"/>
          <w:i/>
          <w:color w:val="363636"/>
          <w:sz w:val="20"/>
          <w:szCs w:val="20"/>
          <w:highlight w:val="white"/>
        </w:rPr>
        <w:t>for</w:t>
      </w:r>
      <w:proofErr w:type="spellEnd"/>
      <w:r>
        <w:rPr>
          <w:rFonts w:ascii="바탕" w:eastAsia="바탕" w:hAnsi="바탕" w:cs="바탕"/>
          <w:i/>
          <w:color w:val="363636"/>
          <w:sz w:val="20"/>
          <w:szCs w:val="20"/>
          <w:highlight w:val="white"/>
        </w:rPr>
        <w:t xml:space="preserve"> </w:t>
      </w:r>
      <w:proofErr w:type="spellStart"/>
      <w:r>
        <w:rPr>
          <w:rFonts w:ascii="바탕" w:eastAsia="바탕" w:hAnsi="바탕" w:cs="바탕"/>
          <w:i/>
          <w:color w:val="363636"/>
          <w:sz w:val="20"/>
          <w:szCs w:val="20"/>
          <w:highlight w:val="white"/>
        </w:rPr>
        <w:t>Lunar</w:t>
      </w:r>
      <w:proofErr w:type="spellEnd"/>
      <w:r>
        <w:rPr>
          <w:rFonts w:ascii="바탕" w:eastAsia="바탕" w:hAnsi="바탕" w:cs="바탕"/>
          <w:i/>
          <w:color w:val="363636"/>
          <w:sz w:val="20"/>
          <w:szCs w:val="20"/>
          <w:highlight w:val="white"/>
        </w:rPr>
        <w:t xml:space="preserve"> Surface </w:t>
      </w:r>
      <w:proofErr w:type="spellStart"/>
      <w:r>
        <w:rPr>
          <w:rFonts w:ascii="바탕" w:eastAsia="바탕" w:hAnsi="바탕" w:cs="바탕"/>
          <w:i/>
          <w:color w:val="363636"/>
          <w:sz w:val="20"/>
          <w:szCs w:val="20"/>
          <w:highlight w:val="white"/>
        </w:rPr>
        <w:t>Exploration</w:t>
      </w:r>
      <w:proofErr w:type="spellEnd"/>
      <w:r>
        <w:rPr>
          <w:rFonts w:ascii="바탕" w:eastAsia="바탕" w:hAnsi="바탕" w:cs="바탕"/>
          <w:color w:val="363636"/>
          <w:sz w:val="20"/>
          <w:szCs w:val="20"/>
          <w:highlight w:val="white"/>
        </w:rPr>
        <w:t>.</w:t>
      </w:r>
    </w:p>
    <w:p w14:paraId="46A4FA51" w14:textId="77777777" w:rsidR="00CD378B" w:rsidRDefault="00000000">
      <w:pPr>
        <w:numPr>
          <w:ilvl w:val="0"/>
          <w:numId w:val="2"/>
        </w:numPr>
        <w:jc w:val="both"/>
        <w:rPr>
          <w:rFonts w:ascii="바탕" w:eastAsia="바탕" w:hAnsi="바탕" w:cs="바탕"/>
          <w:color w:val="363636"/>
          <w:sz w:val="20"/>
          <w:szCs w:val="20"/>
          <w:highlight w:val="white"/>
        </w:rPr>
      </w:pPr>
      <w:proofErr w:type="spellStart"/>
      <w:r>
        <w:rPr>
          <w:rFonts w:ascii="바탕" w:eastAsia="바탕" w:hAnsi="바탕" w:cs="바탕"/>
          <w:color w:val="363636"/>
          <w:sz w:val="20"/>
          <w:szCs w:val="20"/>
          <w:highlight w:val="white"/>
        </w:rPr>
        <w:t>David</w:t>
      </w:r>
      <w:proofErr w:type="spellEnd"/>
      <w:r>
        <w:rPr>
          <w:rFonts w:ascii="바탕" w:eastAsia="바탕" w:hAnsi="바탕" w:cs="바탕"/>
          <w:color w:val="363636"/>
          <w:sz w:val="20"/>
          <w:szCs w:val="20"/>
          <w:highlight w:val="white"/>
        </w:rPr>
        <w:t xml:space="preserve"> </w:t>
      </w:r>
      <w:proofErr w:type="spellStart"/>
      <w:r>
        <w:rPr>
          <w:rFonts w:ascii="바탕" w:eastAsia="바탕" w:hAnsi="바탕" w:cs="바탕"/>
          <w:color w:val="363636"/>
          <w:sz w:val="20"/>
          <w:szCs w:val="20"/>
          <w:highlight w:val="white"/>
        </w:rPr>
        <w:t>J</w:t>
      </w:r>
      <w:proofErr w:type="spellEnd"/>
      <w:r>
        <w:rPr>
          <w:rFonts w:ascii="바탕" w:eastAsia="바탕" w:hAnsi="바탕" w:cs="바탕"/>
          <w:color w:val="363636"/>
          <w:sz w:val="20"/>
          <w:szCs w:val="20"/>
          <w:highlight w:val="white"/>
        </w:rPr>
        <w:t xml:space="preserve">. </w:t>
      </w:r>
      <w:proofErr w:type="spellStart"/>
      <w:r>
        <w:rPr>
          <w:rFonts w:ascii="바탕" w:eastAsia="바탕" w:hAnsi="바탕" w:cs="바탕"/>
          <w:color w:val="363636"/>
          <w:sz w:val="20"/>
          <w:szCs w:val="20"/>
          <w:highlight w:val="white"/>
        </w:rPr>
        <w:t>Gfriffiths</w:t>
      </w:r>
      <w:proofErr w:type="spellEnd"/>
      <w:r>
        <w:rPr>
          <w:rFonts w:ascii="바탕" w:eastAsia="바탕" w:hAnsi="바탕" w:cs="바탕"/>
          <w:color w:val="363636"/>
          <w:sz w:val="20"/>
          <w:szCs w:val="20"/>
          <w:highlight w:val="white"/>
        </w:rPr>
        <w:t xml:space="preserve">. </w:t>
      </w:r>
      <w:proofErr w:type="spellStart"/>
      <w:r>
        <w:rPr>
          <w:rFonts w:ascii="바탕" w:eastAsia="바탕" w:hAnsi="바탕" w:cs="바탕"/>
          <w:color w:val="363636"/>
          <w:sz w:val="20"/>
          <w:szCs w:val="20"/>
          <w:highlight w:val="white"/>
        </w:rPr>
        <w:t>김진승</w:t>
      </w:r>
      <w:proofErr w:type="spellEnd"/>
      <w:r>
        <w:rPr>
          <w:rFonts w:ascii="바탕" w:eastAsia="바탕" w:hAnsi="바탕" w:cs="바탕"/>
          <w:color w:val="363636"/>
          <w:sz w:val="20"/>
          <w:szCs w:val="20"/>
          <w:highlight w:val="white"/>
        </w:rPr>
        <w:t xml:space="preserve"> 역. (2019). </w:t>
      </w:r>
      <w:proofErr w:type="spellStart"/>
      <w:r>
        <w:rPr>
          <w:rFonts w:ascii="바탕" w:eastAsia="바탕" w:hAnsi="바탕" w:cs="바탕"/>
          <w:color w:val="363636"/>
          <w:sz w:val="20"/>
          <w:szCs w:val="20"/>
          <w:highlight w:val="white"/>
        </w:rPr>
        <w:t>북스힐</w:t>
      </w:r>
      <w:proofErr w:type="spellEnd"/>
      <w:r>
        <w:rPr>
          <w:rFonts w:ascii="바탕" w:eastAsia="바탕" w:hAnsi="바탕" w:cs="바탕"/>
          <w:color w:val="363636"/>
          <w:sz w:val="20"/>
          <w:szCs w:val="20"/>
          <w:highlight w:val="white"/>
        </w:rPr>
        <w:t xml:space="preserve">. </w:t>
      </w:r>
      <w:proofErr w:type="spellStart"/>
      <w:r>
        <w:rPr>
          <w:rFonts w:ascii="바탕" w:eastAsia="바탕" w:hAnsi="바탕" w:cs="바탕"/>
          <w:color w:val="363636"/>
          <w:sz w:val="20"/>
          <w:szCs w:val="20"/>
          <w:highlight w:val="white"/>
        </w:rPr>
        <w:t>기초전자기학</w:t>
      </w:r>
      <w:proofErr w:type="spellEnd"/>
      <w:r>
        <w:rPr>
          <w:rFonts w:ascii="바탕" w:eastAsia="바탕" w:hAnsi="바탕" w:cs="바탕"/>
          <w:color w:val="363636"/>
          <w:sz w:val="20"/>
          <w:szCs w:val="20"/>
          <w:highlight w:val="white"/>
        </w:rPr>
        <w:t>.</w:t>
      </w:r>
    </w:p>
    <w:p w14:paraId="4223CD51" w14:textId="77777777" w:rsidR="00CD378B" w:rsidRDefault="00000000">
      <w:pPr>
        <w:numPr>
          <w:ilvl w:val="0"/>
          <w:numId w:val="2"/>
        </w:numPr>
        <w:jc w:val="both"/>
        <w:rPr>
          <w:rFonts w:ascii="바탕" w:eastAsia="바탕" w:hAnsi="바탕" w:cs="바탕"/>
          <w:color w:val="363636"/>
          <w:sz w:val="20"/>
          <w:szCs w:val="20"/>
          <w:highlight w:val="white"/>
        </w:rPr>
      </w:pPr>
      <w:proofErr w:type="spellStart"/>
      <w:r>
        <w:rPr>
          <w:rFonts w:ascii="바탕" w:eastAsia="바탕" w:hAnsi="바탕" w:cs="바탕"/>
          <w:color w:val="363636"/>
          <w:sz w:val="20"/>
          <w:szCs w:val="20"/>
          <w:highlight w:val="white"/>
        </w:rPr>
        <w:t>김홍종</w:t>
      </w:r>
      <w:proofErr w:type="spellEnd"/>
      <w:r>
        <w:rPr>
          <w:rFonts w:ascii="바탕" w:eastAsia="바탕" w:hAnsi="바탕" w:cs="바탕"/>
          <w:color w:val="363636"/>
          <w:sz w:val="20"/>
          <w:szCs w:val="20"/>
          <w:highlight w:val="white"/>
        </w:rPr>
        <w:t>. (2023). 서울대학교출판문화원. 미적분학1</w:t>
      </w:r>
    </w:p>
    <w:sectPr w:rsidR="00CD378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Unicode MS">
    <w:altName w:val="Arial"/>
    <w:panose1 w:val="020B0604020202020204"/>
    <w:charset w:val="00"/>
    <w:family w:val="auto"/>
    <w:pitch w:val="default"/>
  </w:font>
  <w:font w:name="궁서">
    <w:panose1 w:val="02030600000101010101"/>
    <w:charset w:val="81"/>
    <w:family w:val="roma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514C1"/>
    <w:multiLevelType w:val="multilevel"/>
    <w:tmpl w:val="BA9C8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157D80"/>
    <w:multiLevelType w:val="multilevel"/>
    <w:tmpl w:val="1B98E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C23854"/>
    <w:multiLevelType w:val="multilevel"/>
    <w:tmpl w:val="7BC4A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80A4060"/>
    <w:multiLevelType w:val="multilevel"/>
    <w:tmpl w:val="D72EB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9134C1"/>
    <w:multiLevelType w:val="multilevel"/>
    <w:tmpl w:val="3F7E1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421768"/>
    <w:multiLevelType w:val="multilevel"/>
    <w:tmpl w:val="3D74F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E380234"/>
    <w:multiLevelType w:val="multilevel"/>
    <w:tmpl w:val="4E686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4905628">
    <w:abstractNumId w:val="1"/>
  </w:num>
  <w:num w:numId="2" w16cid:durableId="770129256">
    <w:abstractNumId w:val="5"/>
  </w:num>
  <w:num w:numId="3" w16cid:durableId="731083747">
    <w:abstractNumId w:val="2"/>
  </w:num>
  <w:num w:numId="4" w16cid:durableId="2058770424">
    <w:abstractNumId w:val="4"/>
  </w:num>
  <w:num w:numId="5" w16cid:durableId="1162772133">
    <w:abstractNumId w:val="0"/>
  </w:num>
  <w:num w:numId="6" w16cid:durableId="21444571">
    <w:abstractNumId w:val="3"/>
  </w:num>
  <w:num w:numId="7" w16cid:durableId="485970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78B"/>
    <w:rsid w:val="002E6B4F"/>
    <w:rsid w:val="009C5B70"/>
    <w:rsid w:val="00CD37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41B8"/>
  <w15:docId w15:val="{DC2525D6-5FCE-4EB8-83DE-3E2026D0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ko"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1577</Words>
  <Characters>8994</Characters>
  <Application>Microsoft Office Word</Application>
  <DocSecurity>0</DocSecurity>
  <Lines>74</Lines>
  <Paragraphs>21</Paragraphs>
  <ScaleCrop>false</ScaleCrop>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용철 홍</cp:lastModifiedBy>
  <cp:revision>2</cp:revision>
  <dcterms:created xsi:type="dcterms:W3CDTF">2025-07-16T12:29:00Z</dcterms:created>
  <dcterms:modified xsi:type="dcterms:W3CDTF">2025-07-16T12:30:00Z</dcterms:modified>
</cp:coreProperties>
</file>